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A4C1" w14:textId="77777777" w:rsidR="007A083E" w:rsidRPr="007A083E" w:rsidRDefault="007A083E" w:rsidP="007A083E">
      <w:pPr>
        <w:pStyle w:val="BodyText"/>
        <w:spacing w:before="9"/>
        <w:rPr>
          <w:sz w:val="17"/>
          <w:u w:val="single"/>
        </w:rPr>
      </w:pPr>
    </w:p>
    <w:p w14:paraId="70281E3B" w14:textId="2B0D2D5B" w:rsidR="007A083E" w:rsidRPr="007A083E" w:rsidRDefault="007A083E" w:rsidP="007A083E">
      <w:pPr>
        <w:spacing w:before="92"/>
        <w:ind w:left="329" w:right="919"/>
        <w:jc w:val="center"/>
        <w:rPr>
          <w:rFonts w:ascii="Rupee Foradian" w:hAnsi="Rupee Foradian"/>
          <w:b/>
          <w:szCs w:val="22"/>
          <w:u w:val="single"/>
        </w:rPr>
      </w:pPr>
      <w:r w:rsidRPr="007A083E">
        <w:rPr>
          <w:rFonts w:ascii="Rupee Foradian" w:hAnsi="Rupee Foradian"/>
          <w:b/>
          <w:w w:val="105"/>
          <w:szCs w:val="22"/>
          <w:u w:val="single"/>
        </w:rPr>
        <w:t>DISCLOSURE</w:t>
      </w:r>
      <w:r w:rsidRPr="007A083E">
        <w:rPr>
          <w:rFonts w:ascii="Rupee Foradian" w:hAnsi="Rupee Foradian"/>
          <w:b/>
          <w:spacing w:val="36"/>
          <w:w w:val="105"/>
          <w:szCs w:val="22"/>
          <w:u w:val="single"/>
        </w:rPr>
        <w:t xml:space="preserve"> </w:t>
      </w:r>
      <w:r w:rsidRPr="007A083E">
        <w:rPr>
          <w:rFonts w:ascii="Rupee Foradian" w:hAnsi="Rupee Foradian"/>
          <w:b/>
          <w:w w:val="105"/>
          <w:szCs w:val="22"/>
          <w:u w:val="single"/>
        </w:rPr>
        <w:t>DOCUMENT</w:t>
      </w:r>
      <w:r w:rsidRPr="007A083E">
        <w:rPr>
          <w:rFonts w:ascii="Rupee Foradian" w:hAnsi="Rupee Foradian"/>
          <w:b/>
          <w:spacing w:val="25"/>
          <w:w w:val="105"/>
          <w:szCs w:val="22"/>
          <w:u w:val="single"/>
        </w:rPr>
        <w:t xml:space="preserve"> </w:t>
      </w:r>
      <w:r w:rsidRPr="007A083E">
        <w:rPr>
          <w:rFonts w:ascii="Rupee Foradian" w:hAnsi="Rupee Foradian"/>
          <w:b/>
          <w:w w:val="105"/>
          <w:szCs w:val="22"/>
          <w:u w:val="single"/>
        </w:rPr>
        <w:t>ON</w:t>
      </w:r>
      <w:r w:rsidRPr="007A083E">
        <w:rPr>
          <w:rFonts w:ascii="Rupee Foradian" w:hAnsi="Rupee Foradian"/>
          <w:b/>
          <w:spacing w:val="13"/>
          <w:w w:val="105"/>
          <w:szCs w:val="22"/>
          <w:u w:val="single"/>
        </w:rPr>
        <w:t xml:space="preserve"> </w:t>
      </w:r>
      <w:r w:rsidRPr="007A083E">
        <w:rPr>
          <w:rFonts w:ascii="Rupee Foradian" w:hAnsi="Rupee Foradian"/>
          <w:b/>
          <w:w w:val="105"/>
          <w:szCs w:val="22"/>
          <w:u w:val="single"/>
        </w:rPr>
        <w:t>THE</w:t>
      </w:r>
      <w:r w:rsidRPr="007A083E">
        <w:rPr>
          <w:rFonts w:ascii="Rupee Foradian" w:hAnsi="Rupee Foradian"/>
          <w:b/>
          <w:spacing w:val="7"/>
          <w:w w:val="105"/>
          <w:szCs w:val="22"/>
          <w:u w:val="single"/>
        </w:rPr>
        <w:t xml:space="preserve"> </w:t>
      </w:r>
      <w:r w:rsidRPr="007A083E">
        <w:rPr>
          <w:rFonts w:ascii="Rupee Foradian" w:hAnsi="Rupee Foradian"/>
          <w:b/>
          <w:w w:val="105"/>
          <w:szCs w:val="22"/>
          <w:u w:val="single"/>
        </w:rPr>
        <w:t>TERMS</w:t>
      </w:r>
      <w:r w:rsidRPr="007A083E">
        <w:rPr>
          <w:rFonts w:ascii="Rupee Foradian" w:hAnsi="Rupee Foradian"/>
          <w:b/>
          <w:spacing w:val="20"/>
          <w:w w:val="105"/>
          <w:szCs w:val="22"/>
          <w:u w:val="single"/>
        </w:rPr>
        <w:t xml:space="preserve"> </w:t>
      </w:r>
      <w:r w:rsidRPr="007A083E">
        <w:rPr>
          <w:rFonts w:ascii="Rupee Foradian" w:hAnsi="Rupee Foradian"/>
          <w:b/>
          <w:w w:val="105"/>
          <w:szCs w:val="22"/>
          <w:u w:val="single"/>
        </w:rPr>
        <w:t>AND</w:t>
      </w:r>
      <w:r w:rsidRPr="007A083E">
        <w:rPr>
          <w:rFonts w:ascii="Rupee Foradian" w:hAnsi="Rupee Foradian"/>
          <w:b/>
          <w:spacing w:val="13"/>
          <w:w w:val="105"/>
          <w:szCs w:val="22"/>
          <w:u w:val="single"/>
        </w:rPr>
        <w:t xml:space="preserve"> </w:t>
      </w:r>
      <w:r w:rsidRPr="007A083E">
        <w:rPr>
          <w:rFonts w:ascii="Rupee Foradian" w:hAnsi="Rupee Foradian"/>
          <w:b/>
          <w:w w:val="105"/>
          <w:szCs w:val="22"/>
          <w:u w:val="single"/>
        </w:rPr>
        <w:t>CONDITIONS</w:t>
      </w:r>
      <w:r w:rsidRPr="007A083E">
        <w:rPr>
          <w:rFonts w:ascii="Rupee Foradian" w:hAnsi="Rupee Foradian"/>
          <w:b/>
          <w:spacing w:val="28"/>
          <w:w w:val="105"/>
          <w:szCs w:val="22"/>
          <w:u w:val="single"/>
        </w:rPr>
        <w:t xml:space="preserve"> </w:t>
      </w:r>
      <w:r w:rsidRPr="007A083E">
        <w:rPr>
          <w:rFonts w:ascii="Rupee Foradian" w:hAnsi="Rupee Foradian"/>
          <w:b/>
          <w:w w:val="105"/>
          <w:szCs w:val="22"/>
          <w:u w:val="single"/>
        </w:rPr>
        <w:t>OF</w:t>
      </w:r>
      <w:r w:rsidRPr="007A083E">
        <w:rPr>
          <w:rFonts w:ascii="Rupee Foradian" w:hAnsi="Rupee Foradian"/>
          <w:b/>
          <w:spacing w:val="8"/>
          <w:w w:val="105"/>
          <w:szCs w:val="22"/>
          <w:u w:val="single"/>
        </w:rPr>
        <w:t xml:space="preserve"> </w:t>
      </w:r>
      <w:r w:rsidRPr="007A083E">
        <w:rPr>
          <w:rFonts w:ascii="Rupee Foradian" w:hAnsi="Rupee Foradian"/>
          <w:b/>
          <w:w w:val="105"/>
          <w:szCs w:val="22"/>
          <w:u w:val="single"/>
        </w:rPr>
        <w:t>APPOINTMENT</w:t>
      </w:r>
      <w:r w:rsidRPr="007A083E">
        <w:rPr>
          <w:rFonts w:ascii="Rupee Foradian" w:hAnsi="Rupee Foradian"/>
          <w:b/>
          <w:spacing w:val="42"/>
          <w:w w:val="105"/>
          <w:szCs w:val="22"/>
          <w:u w:val="single"/>
        </w:rPr>
        <w:t xml:space="preserve"> </w:t>
      </w:r>
      <w:r w:rsidRPr="007A083E">
        <w:rPr>
          <w:rFonts w:ascii="Rupee Foradian" w:hAnsi="Rupee Foradian"/>
          <w:b/>
          <w:spacing w:val="-5"/>
          <w:w w:val="105"/>
          <w:szCs w:val="22"/>
          <w:u w:val="single"/>
        </w:rPr>
        <w:t xml:space="preserve">OF </w:t>
      </w:r>
      <w:r w:rsidRPr="007A083E">
        <w:rPr>
          <w:rFonts w:ascii="Rupee Foradian" w:hAnsi="Rupee Foradian"/>
          <w:b/>
          <w:w w:val="105"/>
          <w:szCs w:val="22"/>
          <w:u w:val="single"/>
        </w:rPr>
        <w:t>INDEPENDENT</w:t>
      </w:r>
      <w:r w:rsidRPr="007A083E">
        <w:rPr>
          <w:rFonts w:ascii="Rupee Foradian" w:hAnsi="Rupee Foradian"/>
          <w:b/>
          <w:spacing w:val="44"/>
          <w:w w:val="105"/>
          <w:szCs w:val="22"/>
          <w:u w:val="single"/>
        </w:rPr>
        <w:t xml:space="preserve"> </w:t>
      </w:r>
      <w:r w:rsidRPr="007A083E">
        <w:rPr>
          <w:rFonts w:ascii="Rupee Foradian" w:hAnsi="Rupee Foradian"/>
          <w:b/>
          <w:w w:val="105"/>
          <w:szCs w:val="22"/>
          <w:u w:val="single"/>
        </w:rPr>
        <w:t>DIRECTORS</w:t>
      </w:r>
      <w:r w:rsidRPr="007A083E">
        <w:rPr>
          <w:rFonts w:ascii="Rupee Foradian" w:hAnsi="Rupee Foradian"/>
          <w:b/>
          <w:spacing w:val="41"/>
          <w:w w:val="105"/>
          <w:szCs w:val="22"/>
          <w:u w:val="single"/>
        </w:rPr>
        <w:t xml:space="preserve"> </w:t>
      </w:r>
      <w:r w:rsidRPr="007A083E">
        <w:rPr>
          <w:rFonts w:ascii="Rupee Foradian" w:hAnsi="Rupee Foradian"/>
          <w:b/>
          <w:w w:val="105"/>
          <w:szCs w:val="22"/>
          <w:u w:val="single"/>
        </w:rPr>
        <w:t>AND</w:t>
      </w:r>
      <w:r w:rsidRPr="007A083E">
        <w:rPr>
          <w:rFonts w:ascii="Rupee Foradian" w:hAnsi="Rupee Foradian"/>
          <w:b/>
          <w:spacing w:val="27"/>
          <w:w w:val="105"/>
          <w:szCs w:val="22"/>
          <w:u w:val="single"/>
        </w:rPr>
        <w:t xml:space="preserve"> </w:t>
      </w:r>
      <w:r w:rsidRPr="007A083E">
        <w:rPr>
          <w:rFonts w:ascii="Rupee Foradian" w:hAnsi="Rupee Foradian"/>
          <w:b/>
          <w:w w:val="105"/>
          <w:szCs w:val="22"/>
          <w:u w:val="single"/>
        </w:rPr>
        <w:t>FAMILIARISATION</w:t>
      </w:r>
      <w:r w:rsidRPr="007A083E">
        <w:rPr>
          <w:rFonts w:ascii="Rupee Foradian" w:hAnsi="Rupee Foradian"/>
          <w:b/>
          <w:spacing w:val="13"/>
          <w:w w:val="105"/>
          <w:szCs w:val="22"/>
          <w:u w:val="single"/>
        </w:rPr>
        <w:t xml:space="preserve"> </w:t>
      </w:r>
      <w:r w:rsidRPr="007A083E">
        <w:rPr>
          <w:rFonts w:ascii="Rupee Foradian" w:hAnsi="Rupee Foradian"/>
          <w:b/>
          <w:spacing w:val="-2"/>
          <w:w w:val="105"/>
          <w:szCs w:val="22"/>
          <w:u w:val="single"/>
        </w:rPr>
        <w:t xml:space="preserve">PROGRAM </w:t>
      </w:r>
      <w:r w:rsidRPr="007A083E">
        <w:rPr>
          <w:rFonts w:ascii="Rupee Foradian" w:hAnsi="Rupee Foradian"/>
          <w:b/>
          <w:w w:val="105"/>
          <w:szCs w:val="22"/>
          <w:u w:val="single"/>
        </w:rPr>
        <w:t>FOR</w:t>
      </w:r>
      <w:r w:rsidRPr="007A083E">
        <w:rPr>
          <w:rFonts w:ascii="Rupee Foradian" w:hAnsi="Rupee Foradian"/>
          <w:b/>
          <w:spacing w:val="13"/>
          <w:w w:val="105"/>
          <w:szCs w:val="22"/>
          <w:u w:val="single"/>
        </w:rPr>
        <w:t xml:space="preserve"> </w:t>
      </w:r>
      <w:r w:rsidRPr="007A083E">
        <w:rPr>
          <w:rFonts w:ascii="Rupee Foradian" w:hAnsi="Rupee Foradian"/>
          <w:b/>
          <w:w w:val="105"/>
          <w:szCs w:val="22"/>
          <w:u w:val="single"/>
        </w:rPr>
        <w:t>SUCH</w:t>
      </w:r>
      <w:r w:rsidRPr="007A083E">
        <w:rPr>
          <w:rFonts w:ascii="Rupee Foradian" w:hAnsi="Rupee Foradian"/>
          <w:b/>
          <w:spacing w:val="21"/>
          <w:w w:val="105"/>
          <w:szCs w:val="22"/>
          <w:u w:val="single"/>
        </w:rPr>
        <w:t xml:space="preserve"> </w:t>
      </w:r>
      <w:r w:rsidRPr="007A083E">
        <w:rPr>
          <w:rFonts w:ascii="Rupee Foradian" w:hAnsi="Rupee Foradian"/>
          <w:b/>
          <w:spacing w:val="-2"/>
          <w:w w:val="105"/>
          <w:szCs w:val="22"/>
          <w:u w:val="single"/>
        </w:rPr>
        <w:t>DIRECTORS</w:t>
      </w:r>
    </w:p>
    <w:p w14:paraId="14612B46" w14:textId="77777777" w:rsidR="007A083E" w:rsidRDefault="007A083E" w:rsidP="007A083E">
      <w:pPr>
        <w:ind w:firstLine="329"/>
        <w:jc w:val="both"/>
        <w:rPr>
          <w:rFonts w:ascii="Rupee Foradian" w:hAnsi="Rupee Foradian"/>
          <w:b/>
          <w:bCs/>
          <w:szCs w:val="22"/>
        </w:rPr>
      </w:pPr>
    </w:p>
    <w:p w14:paraId="0BAF60BA" w14:textId="27099414" w:rsidR="007A083E" w:rsidRPr="00186374" w:rsidRDefault="007A083E" w:rsidP="00E40452">
      <w:pPr>
        <w:spacing w:after="120" w:line="240" w:lineRule="auto"/>
        <w:ind w:firstLine="568"/>
        <w:jc w:val="both"/>
        <w:rPr>
          <w:rFonts w:ascii="Rupee Foradian" w:hAnsi="Rupee Foradian"/>
          <w:szCs w:val="22"/>
        </w:rPr>
      </w:pPr>
      <w:r w:rsidRPr="007A083E">
        <w:rPr>
          <w:rFonts w:ascii="Rupee Foradian" w:hAnsi="Rupee Foradian"/>
          <w:szCs w:val="22"/>
        </w:rPr>
        <w:t>SIDBI is governed by SIDBI Act, 1989</w:t>
      </w:r>
      <w:r w:rsidR="00AC0B11">
        <w:rPr>
          <w:rFonts w:ascii="Rupee Foradian" w:hAnsi="Rupee Foradian"/>
          <w:szCs w:val="22"/>
        </w:rPr>
        <w:t xml:space="preserve"> and</w:t>
      </w:r>
      <w:r w:rsidRPr="007A083E">
        <w:rPr>
          <w:rFonts w:ascii="Rupee Foradian" w:hAnsi="Rupee Foradian"/>
          <w:szCs w:val="22"/>
        </w:rPr>
        <w:t xml:space="preserve"> SIDBI General Regulations</w:t>
      </w:r>
      <w:r w:rsidR="00443E6F">
        <w:rPr>
          <w:rFonts w:ascii="Rupee Foradian" w:hAnsi="Rupee Foradian"/>
          <w:szCs w:val="22"/>
        </w:rPr>
        <w:t>,</w:t>
      </w:r>
      <w:r w:rsidRPr="007A083E">
        <w:rPr>
          <w:rFonts w:ascii="Rupee Foradian" w:hAnsi="Rupee Foradian"/>
          <w:szCs w:val="22"/>
        </w:rPr>
        <w:t xml:space="preserve"> 2000. All members of Board of Directors and senior management are </w:t>
      </w:r>
      <w:r w:rsidR="007F5765">
        <w:rPr>
          <w:rFonts w:ascii="Rupee Foradian" w:hAnsi="Rupee Foradian"/>
          <w:szCs w:val="22"/>
        </w:rPr>
        <w:t>governed by</w:t>
      </w:r>
      <w:r w:rsidRPr="007A083E">
        <w:rPr>
          <w:rFonts w:ascii="Rupee Foradian" w:hAnsi="Rupee Foradian"/>
          <w:szCs w:val="22"/>
        </w:rPr>
        <w:t xml:space="preserve"> SIDBI Act and SIDBI General Regulations which stipulates guidelines regarding conduct of Board/Directors and senior management.</w:t>
      </w:r>
      <w:r w:rsidRPr="00186374">
        <w:rPr>
          <w:rFonts w:ascii="Rupee Foradian" w:hAnsi="Rupee Foradian"/>
          <w:szCs w:val="22"/>
        </w:rPr>
        <w:t xml:space="preserve"> </w:t>
      </w:r>
    </w:p>
    <w:p w14:paraId="2ACE605F" w14:textId="224EB8BC" w:rsidR="00186374" w:rsidRPr="00B812B9" w:rsidRDefault="007A083E" w:rsidP="00E40452">
      <w:pPr>
        <w:pStyle w:val="Default"/>
        <w:spacing w:after="120"/>
        <w:ind w:firstLine="568"/>
        <w:jc w:val="both"/>
        <w:rPr>
          <w:rFonts w:ascii="Rupee Foradian" w:hAnsi="Rupee Foradian" w:cs="Mangal"/>
          <w:color w:val="auto"/>
          <w:sz w:val="22"/>
          <w:szCs w:val="22"/>
        </w:rPr>
      </w:pPr>
      <w:r w:rsidRPr="00B812B9">
        <w:rPr>
          <w:rFonts w:ascii="Rupee Foradian" w:hAnsi="Rupee Foradian" w:cs="Mangal"/>
          <w:color w:val="auto"/>
          <w:sz w:val="22"/>
          <w:szCs w:val="22"/>
        </w:rPr>
        <w:t xml:space="preserve">The unsecured Bonds” issued by SIDBI are listed at Stock Exchanges. </w:t>
      </w:r>
      <w:r w:rsidR="00064687" w:rsidRPr="00B812B9">
        <w:rPr>
          <w:rFonts w:ascii="Rupee Foradian" w:hAnsi="Rupee Foradian" w:cs="Mangal"/>
          <w:color w:val="auto"/>
          <w:sz w:val="22"/>
          <w:szCs w:val="22"/>
        </w:rPr>
        <w:t xml:space="preserve">Since Outstanding of unsecured board issued by SIDBI which are listed on NSE is more than Rs. 500 crore, </w:t>
      </w:r>
      <w:r w:rsidRPr="00B812B9">
        <w:rPr>
          <w:rFonts w:ascii="Rupee Foradian" w:hAnsi="Rupee Foradian" w:cs="Mangal"/>
          <w:color w:val="auto"/>
          <w:sz w:val="22"/>
          <w:szCs w:val="22"/>
        </w:rPr>
        <w:t xml:space="preserve">SIDBI is </w:t>
      </w:r>
      <w:r w:rsidR="00064687" w:rsidRPr="00B812B9">
        <w:rPr>
          <w:rFonts w:ascii="Rupee Foradian" w:hAnsi="Rupee Foradian" w:cs="Mangal"/>
          <w:color w:val="auto"/>
          <w:sz w:val="22"/>
          <w:szCs w:val="22"/>
        </w:rPr>
        <w:t xml:space="preserve">classified as </w:t>
      </w:r>
      <w:r w:rsidRPr="00B812B9">
        <w:rPr>
          <w:rFonts w:ascii="Rupee Foradian" w:hAnsi="Rupee Foradian" w:cs="Mangal"/>
          <w:color w:val="auto"/>
          <w:sz w:val="22"/>
          <w:szCs w:val="22"/>
        </w:rPr>
        <w:t>“</w:t>
      </w:r>
      <w:r w:rsidR="00064687" w:rsidRPr="00B812B9">
        <w:rPr>
          <w:rFonts w:ascii="Rupee Foradian" w:hAnsi="Rupee Foradian" w:cs="Mangal"/>
          <w:color w:val="auto"/>
          <w:sz w:val="22"/>
          <w:szCs w:val="22"/>
        </w:rPr>
        <w:t xml:space="preserve">High Value Debt </w:t>
      </w:r>
      <w:r w:rsidRPr="00B812B9">
        <w:rPr>
          <w:rFonts w:ascii="Rupee Foradian" w:hAnsi="Rupee Foradian" w:cs="Mangal"/>
          <w:color w:val="auto"/>
          <w:sz w:val="22"/>
          <w:szCs w:val="22"/>
        </w:rPr>
        <w:t>Listed Entity” and is required to submit quarterly information to Stock Exchanges.</w:t>
      </w:r>
      <w:r w:rsidR="00186374" w:rsidRPr="00B812B9">
        <w:rPr>
          <w:rFonts w:ascii="Rupee Foradian" w:hAnsi="Rupee Foradian" w:cs="Mangal"/>
          <w:color w:val="auto"/>
          <w:sz w:val="22"/>
          <w:szCs w:val="22"/>
        </w:rPr>
        <w:t xml:space="preserve"> As per Clause </w:t>
      </w:r>
      <w:r w:rsidR="008D6AA7" w:rsidRPr="00B812B9">
        <w:rPr>
          <w:rFonts w:ascii="Rupee Foradian" w:hAnsi="Rupee Foradian" w:cs="Mangal"/>
          <w:color w:val="auto"/>
          <w:sz w:val="22"/>
          <w:szCs w:val="22"/>
        </w:rPr>
        <w:t>62</w:t>
      </w:r>
      <w:r w:rsidR="00186374" w:rsidRPr="00B812B9">
        <w:rPr>
          <w:rFonts w:ascii="Rupee Foradian" w:hAnsi="Rupee Foradian" w:cs="Mangal"/>
          <w:color w:val="auto"/>
          <w:sz w:val="22"/>
          <w:szCs w:val="22"/>
        </w:rPr>
        <w:t xml:space="preserve"> of SEBI guidelines of LoDR, terms and conditions of appointment of independent directors shall be disclosed on the listed entity’s website and hence this document.</w:t>
      </w:r>
    </w:p>
    <w:p w14:paraId="3C0E6059" w14:textId="0E92FDAB" w:rsidR="00186374" w:rsidRPr="00B812B9" w:rsidRDefault="00186374" w:rsidP="00E40452">
      <w:pPr>
        <w:pStyle w:val="Default"/>
        <w:spacing w:after="120"/>
        <w:ind w:firstLine="568"/>
        <w:jc w:val="both"/>
        <w:rPr>
          <w:rFonts w:ascii="Rupee Foradian" w:hAnsi="Rupee Foradian" w:cs="Mangal"/>
          <w:color w:val="auto"/>
          <w:sz w:val="22"/>
          <w:szCs w:val="22"/>
        </w:rPr>
      </w:pPr>
    </w:p>
    <w:p w14:paraId="31E4693C" w14:textId="57BF46C9" w:rsidR="00186374" w:rsidRPr="00B812B9" w:rsidRDefault="00186374" w:rsidP="00AA1F13">
      <w:pPr>
        <w:pStyle w:val="Default"/>
        <w:numPr>
          <w:ilvl w:val="0"/>
          <w:numId w:val="1"/>
        </w:numPr>
        <w:spacing w:after="120"/>
        <w:ind w:hanging="720"/>
        <w:jc w:val="both"/>
        <w:rPr>
          <w:rFonts w:ascii="Rupee Foradian" w:hAnsi="Rupee Foradian" w:cs="Mangal"/>
          <w:color w:val="auto"/>
          <w:sz w:val="22"/>
          <w:szCs w:val="22"/>
        </w:rPr>
      </w:pPr>
      <w:r w:rsidRPr="00B812B9">
        <w:rPr>
          <w:rFonts w:ascii="Rupee Foradian" w:hAnsi="Rupee Foradian" w:cs="Mangal"/>
          <w:b/>
          <w:bCs/>
          <w:color w:val="auto"/>
          <w:sz w:val="22"/>
          <w:szCs w:val="22"/>
        </w:rPr>
        <w:t xml:space="preserve">Independent Directors </w:t>
      </w:r>
    </w:p>
    <w:p w14:paraId="50153C39" w14:textId="77777777" w:rsidR="008D6AA7" w:rsidRDefault="0012498F" w:rsidP="008D6AA7">
      <w:pPr>
        <w:pStyle w:val="DefaultText"/>
        <w:spacing w:after="120"/>
        <w:ind w:firstLine="360"/>
        <w:jc w:val="both"/>
        <w:rPr>
          <w:rFonts w:ascii="Rupee Foradian" w:hAnsi="Rupee Foradian" w:cs="Arial"/>
          <w:sz w:val="22"/>
          <w:szCs w:val="22"/>
        </w:rPr>
      </w:pPr>
      <w:r>
        <w:rPr>
          <w:rFonts w:ascii="Rupee Foradian" w:hAnsi="Rupee Foradian" w:cs="Arial"/>
          <w:sz w:val="22"/>
          <w:szCs w:val="22"/>
        </w:rPr>
        <w:t xml:space="preserve">  </w:t>
      </w:r>
      <w:r w:rsidR="0050169C">
        <w:rPr>
          <w:rFonts w:ascii="Rupee Foradian" w:hAnsi="Rupee Foradian" w:cs="Arial"/>
          <w:sz w:val="22"/>
          <w:szCs w:val="22"/>
        </w:rPr>
        <w:tab/>
      </w:r>
      <w:r w:rsidR="00186374" w:rsidRPr="00CF4B83">
        <w:rPr>
          <w:rFonts w:ascii="Rupee Foradian" w:hAnsi="Rupee Foradian" w:cs="Arial"/>
          <w:sz w:val="22"/>
          <w:szCs w:val="22"/>
        </w:rPr>
        <w:t xml:space="preserve">The Small Industries Development Bank of India Act, 1989 provides for a fifteen-member Board of Directors. </w:t>
      </w:r>
    </w:p>
    <w:p w14:paraId="5DDF57AB" w14:textId="77777777" w:rsidR="008D6AA7" w:rsidRPr="0050169C" w:rsidRDefault="008D6AA7" w:rsidP="008D6AA7">
      <w:pPr>
        <w:pStyle w:val="Default"/>
        <w:spacing w:after="120"/>
        <w:ind w:left="720"/>
        <w:jc w:val="both"/>
        <w:rPr>
          <w:rFonts w:ascii="Rupee Foradian" w:hAnsi="Rupee Foradian"/>
          <w:sz w:val="22"/>
          <w:szCs w:val="22"/>
        </w:rPr>
      </w:pPr>
      <w:r w:rsidRPr="0050169C">
        <w:rPr>
          <w:rFonts w:ascii="Rupee Foradian" w:hAnsi="Rupee Foradian"/>
          <w:sz w:val="22"/>
          <w:szCs w:val="22"/>
        </w:rPr>
        <w:t>The extract of</w:t>
      </w:r>
      <w:r>
        <w:rPr>
          <w:rFonts w:ascii="Rupee Foradian" w:hAnsi="Rupee Foradian"/>
          <w:sz w:val="22"/>
          <w:szCs w:val="22"/>
        </w:rPr>
        <w:t xml:space="preserve"> the relevant portion of</w:t>
      </w:r>
      <w:r w:rsidRPr="0050169C">
        <w:rPr>
          <w:rFonts w:ascii="Rupee Foradian" w:hAnsi="Rupee Foradian"/>
          <w:sz w:val="22"/>
          <w:szCs w:val="22"/>
        </w:rPr>
        <w:t xml:space="preserve"> SIDBI Act is appended below:</w:t>
      </w:r>
    </w:p>
    <w:p w14:paraId="5C332D16" w14:textId="77777777" w:rsidR="008D6AA7" w:rsidRPr="002F0424" w:rsidRDefault="008D6AA7" w:rsidP="008D6AA7">
      <w:pPr>
        <w:pStyle w:val="Default"/>
        <w:spacing w:after="120"/>
        <w:ind w:left="1440"/>
        <w:jc w:val="both"/>
        <w:rPr>
          <w:rFonts w:ascii="Rupee Foradian" w:hAnsi="Rupee Foradian"/>
          <w:i/>
          <w:iCs/>
          <w:color w:val="auto"/>
          <w:sz w:val="22"/>
          <w:szCs w:val="22"/>
        </w:rPr>
      </w:pPr>
      <w:r w:rsidRPr="002F0424">
        <w:rPr>
          <w:rFonts w:ascii="Rupee Foradian" w:hAnsi="Rupee Foradian"/>
          <w:i/>
          <w:iCs/>
          <w:color w:val="auto"/>
          <w:sz w:val="22"/>
          <w:szCs w:val="22"/>
        </w:rPr>
        <w:t xml:space="preserve">6. Constitution of Board.—(1) The Board shall consist of the following, namely:— </w:t>
      </w:r>
    </w:p>
    <w:p w14:paraId="32558966" w14:textId="77777777" w:rsidR="008D6AA7" w:rsidRPr="002A320D" w:rsidRDefault="008D6AA7" w:rsidP="008D6AA7">
      <w:pPr>
        <w:pStyle w:val="Default"/>
        <w:spacing w:after="120"/>
        <w:ind w:left="1440"/>
        <w:jc w:val="both"/>
        <w:rPr>
          <w:rFonts w:ascii="Rupee Foradian" w:hAnsi="Rupee Foradian"/>
          <w:i/>
          <w:iCs/>
          <w:color w:val="auto"/>
          <w:sz w:val="22"/>
          <w:szCs w:val="22"/>
        </w:rPr>
      </w:pPr>
      <w:r w:rsidRPr="002F0424">
        <w:rPr>
          <w:rFonts w:ascii="Rupee Foradian" w:hAnsi="Rupee Foradian"/>
          <w:i/>
          <w:iCs/>
          <w:color w:val="auto"/>
          <w:sz w:val="22"/>
          <w:szCs w:val="22"/>
        </w:rPr>
        <w:t>(a) a chairman and managing director</w:t>
      </w:r>
      <w:r w:rsidRPr="002A320D">
        <w:rPr>
          <w:rFonts w:ascii="Rupee Foradian" w:hAnsi="Rupee Foradian"/>
          <w:i/>
          <w:iCs/>
          <w:color w:val="auto"/>
          <w:sz w:val="22"/>
          <w:szCs w:val="22"/>
        </w:rPr>
        <w:t xml:space="preserve"> appointed by the Central Government; </w:t>
      </w:r>
    </w:p>
    <w:p w14:paraId="1684D0D2" w14:textId="77777777" w:rsidR="008D6AA7" w:rsidRPr="002A320D" w:rsidRDefault="008D6AA7" w:rsidP="008D6AA7">
      <w:pPr>
        <w:pStyle w:val="Default"/>
        <w:spacing w:after="120"/>
        <w:ind w:left="1440"/>
        <w:jc w:val="both"/>
        <w:rPr>
          <w:rFonts w:ascii="Rupee Foradian" w:hAnsi="Rupee Foradian"/>
          <w:i/>
          <w:iCs/>
          <w:color w:val="auto"/>
          <w:sz w:val="22"/>
          <w:szCs w:val="22"/>
        </w:rPr>
      </w:pPr>
      <w:r w:rsidRPr="002A320D">
        <w:rPr>
          <w:rFonts w:ascii="Rupee Foradian" w:hAnsi="Rupee Foradian"/>
          <w:i/>
          <w:iCs/>
          <w:color w:val="auto"/>
          <w:sz w:val="22"/>
          <w:szCs w:val="22"/>
        </w:rPr>
        <w:t xml:space="preserve">(b) two whole-time directors appointed by the Central Government; </w:t>
      </w:r>
    </w:p>
    <w:p w14:paraId="004BB5B3" w14:textId="77777777" w:rsidR="008D6AA7" w:rsidRPr="002A320D" w:rsidRDefault="008D6AA7" w:rsidP="008D6AA7">
      <w:pPr>
        <w:pStyle w:val="Default"/>
        <w:spacing w:after="120"/>
        <w:ind w:left="1440"/>
        <w:jc w:val="both"/>
        <w:rPr>
          <w:rFonts w:ascii="Rupee Foradian" w:hAnsi="Rupee Foradian"/>
          <w:i/>
          <w:iCs/>
          <w:color w:val="auto"/>
          <w:sz w:val="22"/>
          <w:szCs w:val="22"/>
        </w:rPr>
      </w:pPr>
      <w:r w:rsidRPr="002A320D">
        <w:rPr>
          <w:rFonts w:ascii="Rupee Foradian" w:hAnsi="Rupee Foradian"/>
          <w:i/>
          <w:iCs/>
          <w:color w:val="auto"/>
          <w:sz w:val="22"/>
          <w:szCs w:val="22"/>
        </w:rPr>
        <w:t xml:space="preserve">(c) two directors who shall be officials of the Central Government nominated by the Central Government; </w:t>
      </w:r>
    </w:p>
    <w:p w14:paraId="73864A59" w14:textId="77777777" w:rsidR="008D6AA7" w:rsidRPr="002A320D" w:rsidRDefault="008D6AA7" w:rsidP="008D6AA7">
      <w:pPr>
        <w:pStyle w:val="Default"/>
        <w:spacing w:after="120"/>
        <w:ind w:left="1440"/>
        <w:jc w:val="both"/>
        <w:rPr>
          <w:rFonts w:ascii="Rupee Foradian" w:hAnsi="Rupee Foradian"/>
          <w:i/>
          <w:iCs/>
          <w:color w:val="auto"/>
          <w:sz w:val="22"/>
          <w:szCs w:val="22"/>
        </w:rPr>
      </w:pPr>
      <w:r w:rsidRPr="002A320D">
        <w:rPr>
          <w:rFonts w:ascii="Rupee Foradian" w:hAnsi="Rupee Foradian"/>
          <w:i/>
          <w:iCs/>
          <w:color w:val="auto"/>
          <w:sz w:val="22"/>
          <w:szCs w:val="22"/>
        </w:rPr>
        <w:t xml:space="preserve">(d) three directors to be nominated in the prescribed manner by the Development Bank, the public sector banks, the General Insurance Corporation, the Life Insurance Corporation and other institutions owned or controlled by the Central Government; </w:t>
      </w:r>
    </w:p>
    <w:p w14:paraId="01DF2CA0" w14:textId="77777777" w:rsidR="008D6AA7" w:rsidRPr="002A320D" w:rsidRDefault="008D6AA7" w:rsidP="008D6AA7">
      <w:pPr>
        <w:pStyle w:val="Default"/>
        <w:spacing w:after="120"/>
        <w:ind w:left="1440"/>
        <w:jc w:val="both"/>
        <w:rPr>
          <w:rFonts w:ascii="Rupee Foradian" w:hAnsi="Rupee Foradian"/>
          <w:i/>
          <w:iCs/>
          <w:color w:val="auto"/>
          <w:sz w:val="22"/>
          <w:szCs w:val="22"/>
        </w:rPr>
      </w:pPr>
      <w:r w:rsidRPr="002A320D">
        <w:rPr>
          <w:rFonts w:ascii="Rupee Foradian" w:hAnsi="Rupee Foradian"/>
          <w:i/>
          <w:iCs/>
          <w:color w:val="auto"/>
          <w:sz w:val="22"/>
          <w:szCs w:val="22"/>
        </w:rPr>
        <w:t xml:space="preserve">(e) three directors, including one Director from the officials of the State Financial Corporations, nominated by the Central Government from amongst the persons having special knowledge of, or professional experience in, science, technology, economics, industry, banking, industrial co-operatives, law, industrial finance, investment, accountancy, marketing or any other matter, the special knowledge of, or professional experience in, which would, in the opinion of the Central Government, be useful to the Small Industries Bank; </w:t>
      </w:r>
    </w:p>
    <w:p w14:paraId="69BFB463" w14:textId="77777777" w:rsidR="008D6AA7" w:rsidRPr="002A320D" w:rsidRDefault="008D6AA7" w:rsidP="008D6AA7">
      <w:pPr>
        <w:pStyle w:val="Default"/>
        <w:spacing w:after="120"/>
        <w:ind w:left="1440"/>
        <w:jc w:val="both"/>
        <w:rPr>
          <w:rFonts w:ascii="Rupee Foradian" w:hAnsi="Rupee Foradian"/>
          <w:i/>
          <w:iCs/>
          <w:color w:val="auto"/>
          <w:sz w:val="22"/>
          <w:szCs w:val="22"/>
        </w:rPr>
      </w:pPr>
      <w:r w:rsidRPr="002A320D">
        <w:rPr>
          <w:rFonts w:ascii="Rupee Foradian" w:hAnsi="Rupee Foradian"/>
          <w:i/>
          <w:iCs/>
          <w:color w:val="auto"/>
          <w:sz w:val="22"/>
          <w:szCs w:val="22"/>
        </w:rPr>
        <w:t>(f) such number of directors not exceeding four elected in the prescribed manner, by shareholders, other than the Development Bank, the public sector banks, the General Insurance Corporation, the Life Insurance Corporation and other institutions owned or controlled by the Central Government, whose names are entered in the register of shareholders of the Small Industries Bank ninety days before the date of the meeting in which such election takes place on the following basis, namely:</w:t>
      </w:r>
      <w:r w:rsidRPr="002A320D">
        <w:rPr>
          <w:rFonts w:ascii="Rupee Foradian" w:hAnsi="Rupee Foradian"/>
          <w:b/>
          <w:bCs/>
          <w:i/>
          <w:iCs/>
          <w:color w:val="auto"/>
          <w:sz w:val="22"/>
          <w:szCs w:val="22"/>
        </w:rPr>
        <w:t xml:space="preserve">— </w:t>
      </w:r>
    </w:p>
    <w:p w14:paraId="7A7837FE" w14:textId="77777777" w:rsidR="008D6AA7" w:rsidRPr="002A320D" w:rsidRDefault="008D6AA7" w:rsidP="008D6AA7">
      <w:pPr>
        <w:pStyle w:val="Default"/>
        <w:spacing w:after="120"/>
        <w:ind w:left="1800" w:firstLine="720"/>
        <w:jc w:val="both"/>
        <w:rPr>
          <w:rFonts w:ascii="Rupee Foradian" w:hAnsi="Rupee Foradian"/>
          <w:i/>
          <w:iCs/>
          <w:color w:val="auto"/>
          <w:sz w:val="22"/>
          <w:szCs w:val="22"/>
        </w:rPr>
      </w:pPr>
      <w:r w:rsidRPr="002A320D">
        <w:rPr>
          <w:rFonts w:ascii="Rupee Foradian" w:hAnsi="Rupee Foradian"/>
          <w:i/>
          <w:iCs/>
          <w:color w:val="auto"/>
          <w:sz w:val="22"/>
          <w:szCs w:val="22"/>
        </w:rPr>
        <w:lastRenderedPageBreak/>
        <w:t xml:space="preserve">(i) where the total amount of equity share capital issued to such shareholders is ten per cent. or less of the total issued equity share capital, two directors; </w:t>
      </w:r>
    </w:p>
    <w:p w14:paraId="7109100B" w14:textId="77777777" w:rsidR="008D6AA7" w:rsidRPr="002A320D" w:rsidRDefault="008D6AA7" w:rsidP="008D6AA7">
      <w:pPr>
        <w:pStyle w:val="Default"/>
        <w:spacing w:after="120"/>
        <w:ind w:left="1800" w:firstLine="720"/>
        <w:jc w:val="both"/>
        <w:rPr>
          <w:rFonts w:ascii="Rupee Foradian" w:hAnsi="Rupee Foradian"/>
          <w:i/>
          <w:iCs/>
          <w:color w:val="auto"/>
          <w:sz w:val="22"/>
          <w:szCs w:val="22"/>
        </w:rPr>
      </w:pPr>
      <w:r w:rsidRPr="002A320D">
        <w:rPr>
          <w:rFonts w:ascii="Rupee Foradian" w:hAnsi="Rupee Foradian"/>
          <w:i/>
          <w:iCs/>
          <w:color w:val="auto"/>
          <w:sz w:val="22"/>
          <w:szCs w:val="22"/>
        </w:rPr>
        <w:t xml:space="preserve">(ii) where the total amount of equity share capital issued to such shareholders is more than ten per cent. but less than twenty-five per cent. of the total issued equity share capital, three directors; and </w:t>
      </w:r>
    </w:p>
    <w:p w14:paraId="03B9711B" w14:textId="77777777" w:rsidR="008D6AA7" w:rsidRPr="002A320D" w:rsidRDefault="008D6AA7" w:rsidP="008D6AA7">
      <w:pPr>
        <w:spacing w:after="120" w:line="240" w:lineRule="auto"/>
        <w:ind w:left="1800" w:firstLine="720"/>
        <w:jc w:val="both"/>
        <w:rPr>
          <w:rFonts w:ascii="Rupee Foradian" w:hAnsi="Rupee Foradian" w:cs="Arial"/>
          <w:i/>
          <w:iCs/>
          <w:szCs w:val="22"/>
        </w:rPr>
      </w:pPr>
      <w:r w:rsidRPr="002A320D">
        <w:rPr>
          <w:rFonts w:ascii="Rupee Foradian" w:hAnsi="Rupee Foradian"/>
          <w:i/>
          <w:iCs/>
          <w:szCs w:val="22"/>
        </w:rPr>
        <w:t>(iii) where the total amount of equity share capital issued to such shareholders is twenty-five per cent. or more of the total issued equity share capital, four directors:</w:t>
      </w:r>
    </w:p>
    <w:p w14:paraId="7312E15F" w14:textId="7C34DD11" w:rsidR="008D6AA7" w:rsidRDefault="008D6AA7" w:rsidP="008D6AA7">
      <w:pPr>
        <w:pStyle w:val="DefaultText"/>
        <w:spacing w:after="120"/>
        <w:ind w:firstLine="360"/>
        <w:jc w:val="both"/>
        <w:rPr>
          <w:rFonts w:ascii="Rupee Foradian" w:hAnsi="Rupee Foradian" w:cs="Arial"/>
          <w:sz w:val="22"/>
          <w:szCs w:val="22"/>
        </w:rPr>
      </w:pPr>
      <w:r w:rsidRPr="002A320D">
        <w:rPr>
          <w:rFonts w:ascii="Rupee Foradian" w:hAnsi="Rupee Foradian"/>
          <w:i/>
          <w:iCs/>
          <w:sz w:val="22"/>
          <w:szCs w:val="22"/>
        </w:rPr>
        <w:t>Provided that if the percentage of holding of issued equity share capital with the shareholders, other than the Development Bank, the public sector banks, the General Insurance Corporation, the Life Insurance Corporation and other institutions owned or controlled by the Central Government, does not permit election of four directors or until the assumption of charge by the elected directors, the Board may at any time co-opt such number of directors, not exceeding four, from amongst the persons having special knowledge of, or professional experience in, science, technology, economics, industry, banking, industrial co-operatives, law, industrial finance, investment, accountancy, marketing or any other matter, the special knowledge of, or professional experience in, which would, in the opinion of the Board, be useful to the Small Industries Bank for carrying out its functions, who shall hold office until the assumption of charge by the elected directors and an equal number of such co-opted directors shall retire in the order of co-option.</w:t>
      </w:r>
    </w:p>
    <w:p w14:paraId="7EA7898C" w14:textId="77777777" w:rsidR="008D6AA7" w:rsidRDefault="00186374" w:rsidP="008D6AA7">
      <w:pPr>
        <w:pStyle w:val="DefaultText"/>
        <w:spacing w:after="120"/>
        <w:ind w:firstLine="360"/>
        <w:jc w:val="both"/>
        <w:rPr>
          <w:rFonts w:ascii="Rupee Foradian" w:hAnsi="Rupee Foradian" w:cs="Arial"/>
          <w:sz w:val="22"/>
          <w:szCs w:val="22"/>
        </w:rPr>
      </w:pPr>
      <w:r w:rsidRPr="00CF4B83">
        <w:rPr>
          <w:rFonts w:ascii="Rupee Foradian" w:hAnsi="Rupee Foradian" w:cs="Arial"/>
          <w:sz w:val="22"/>
          <w:szCs w:val="22"/>
        </w:rPr>
        <w:t xml:space="preserve">Out of </w:t>
      </w:r>
      <w:r w:rsidR="008D6AA7">
        <w:rPr>
          <w:rFonts w:ascii="Rupee Foradian" w:hAnsi="Rupee Foradian" w:cs="Arial"/>
          <w:sz w:val="22"/>
          <w:szCs w:val="22"/>
        </w:rPr>
        <w:t>total 15 directors</w:t>
      </w:r>
      <w:r w:rsidRPr="00CF4B83">
        <w:rPr>
          <w:rFonts w:ascii="Rupee Foradian" w:hAnsi="Rupee Foradian" w:cs="Arial"/>
          <w:sz w:val="22"/>
          <w:szCs w:val="22"/>
        </w:rPr>
        <w:t xml:space="preserve">, eight </w:t>
      </w:r>
      <w:r w:rsidR="008D6AA7">
        <w:rPr>
          <w:rFonts w:ascii="Rupee Foradian" w:hAnsi="Rupee Foradian" w:cs="Arial"/>
          <w:sz w:val="22"/>
          <w:szCs w:val="22"/>
        </w:rPr>
        <w:t>d</w:t>
      </w:r>
      <w:r w:rsidRPr="00CF4B83">
        <w:rPr>
          <w:rFonts w:ascii="Rupee Foradian" w:hAnsi="Rupee Foradian" w:cs="Arial"/>
          <w:sz w:val="22"/>
          <w:szCs w:val="22"/>
        </w:rPr>
        <w:t>irectors are appointed / nominated by the Central Government comprising Chairman and Managing Director (CMD), two Whole Time Directors, two Government officials and three experts (including one from State Financial Corporation) having special knowledge of or professional experience in matters useful to the Bank.</w:t>
      </w:r>
    </w:p>
    <w:p w14:paraId="71615DB1" w14:textId="77777777" w:rsidR="00297AA2" w:rsidRDefault="00186374" w:rsidP="008D6AA7">
      <w:pPr>
        <w:pStyle w:val="DefaultText"/>
        <w:spacing w:after="120"/>
        <w:ind w:firstLine="360"/>
        <w:jc w:val="both"/>
        <w:rPr>
          <w:rFonts w:ascii="Rupee Foradian" w:hAnsi="Rupee Foradian" w:cs="Arial"/>
          <w:sz w:val="22"/>
          <w:szCs w:val="22"/>
        </w:rPr>
      </w:pPr>
      <w:r w:rsidRPr="00CF4B83">
        <w:rPr>
          <w:rFonts w:ascii="Rupee Foradian" w:hAnsi="Rupee Foradian" w:cs="Arial"/>
          <w:sz w:val="22"/>
          <w:szCs w:val="22"/>
        </w:rPr>
        <w:t xml:space="preserve">Out of the remaining seven Directors, one each is nominated by three largest shareholders amongst Public Sector Banks, Insurance Companies and other institutions owned or controlled by the Central Government and other four are to be </w:t>
      </w:r>
      <w:r w:rsidRPr="00A05441">
        <w:rPr>
          <w:rFonts w:ascii="Rupee Foradian" w:hAnsi="Rupee Foradian" w:cs="Arial"/>
          <w:sz w:val="22"/>
          <w:szCs w:val="22"/>
        </w:rPr>
        <w:t>elected by the public shareholders or alternatively, can be co-opted by the Board until assumption of charge by the elected Directors.</w:t>
      </w:r>
    </w:p>
    <w:p w14:paraId="1CE8C2BD" w14:textId="77777777" w:rsidR="00297AA2" w:rsidRDefault="00297AA2" w:rsidP="008D6AA7">
      <w:pPr>
        <w:pStyle w:val="DefaultText"/>
        <w:spacing w:after="120"/>
        <w:ind w:firstLine="360"/>
        <w:jc w:val="both"/>
        <w:rPr>
          <w:rFonts w:ascii="Rupee Foradian" w:hAnsi="Rupee Foradian" w:cs="Arial"/>
          <w:sz w:val="22"/>
          <w:szCs w:val="22"/>
        </w:rPr>
      </w:pPr>
    </w:p>
    <w:p w14:paraId="0690F3E5" w14:textId="28838CCD" w:rsidR="00EC5F84" w:rsidRPr="008D6AA7" w:rsidRDefault="00186374" w:rsidP="008D6AA7">
      <w:pPr>
        <w:pStyle w:val="DefaultText"/>
        <w:spacing w:after="120"/>
        <w:ind w:firstLine="360"/>
        <w:jc w:val="both"/>
        <w:rPr>
          <w:rFonts w:ascii="Rupee Foradian" w:hAnsi="Rupee Foradian"/>
          <w:sz w:val="22"/>
          <w:szCs w:val="22"/>
        </w:rPr>
      </w:pPr>
      <w:r w:rsidRPr="00A05441">
        <w:rPr>
          <w:rFonts w:ascii="Rupee Foradian" w:hAnsi="Rupee Foradian" w:cs="Arial"/>
          <w:sz w:val="22"/>
          <w:szCs w:val="22"/>
        </w:rPr>
        <w:t xml:space="preserve"> </w:t>
      </w:r>
      <w:r w:rsidR="008D6AA7" w:rsidRPr="00A05441">
        <w:rPr>
          <w:rFonts w:ascii="Rupee Foradian" w:hAnsi="Rupee Foradian" w:cs="Arial"/>
          <w:sz w:val="22"/>
          <w:szCs w:val="22"/>
        </w:rPr>
        <w:t xml:space="preserve">Chairperson of SIDBI is </w:t>
      </w:r>
      <w:r w:rsidRPr="00A05441">
        <w:rPr>
          <w:rFonts w:ascii="Rupee Foradian" w:hAnsi="Rupee Foradian"/>
          <w:sz w:val="22"/>
          <w:szCs w:val="22"/>
        </w:rPr>
        <w:t xml:space="preserve">executive Chairperson. </w:t>
      </w:r>
      <w:r w:rsidR="008D6AA7" w:rsidRPr="00A05441">
        <w:rPr>
          <w:rFonts w:ascii="Rupee Foradian" w:hAnsi="Rupee Foradian"/>
          <w:sz w:val="22"/>
          <w:szCs w:val="22"/>
        </w:rPr>
        <w:t xml:space="preserve">Except CMD and two WTDs, all other </w:t>
      </w:r>
      <w:r w:rsidRPr="00A05441">
        <w:rPr>
          <w:rFonts w:ascii="Rupee Foradian" w:hAnsi="Rupee Foradian"/>
          <w:sz w:val="22"/>
          <w:szCs w:val="22"/>
        </w:rPr>
        <w:t xml:space="preserve">directors are non executive directors who </w:t>
      </w:r>
      <w:r w:rsidR="00A05441">
        <w:rPr>
          <w:rFonts w:ascii="Rupee Foradian" w:hAnsi="Rupee Foradian"/>
          <w:sz w:val="22"/>
          <w:szCs w:val="22"/>
        </w:rPr>
        <w:t xml:space="preserve">are </w:t>
      </w:r>
      <w:r w:rsidRPr="00A05441">
        <w:rPr>
          <w:rFonts w:ascii="Rupee Foradian" w:hAnsi="Rupee Foradian"/>
          <w:sz w:val="22"/>
          <w:szCs w:val="22"/>
        </w:rPr>
        <w:t>treated as independent directors in terms of explanation "a"</w:t>
      </w:r>
      <w:r w:rsidR="00E07C2F" w:rsidRPr="00A05441">
        <w:rPr>
          <w:rFonts w:ascii="Rupee Foradian" w:hAnsi="Rupee Foradian"/>
          <w:sz w:val="22"/>
          <w:szCs w:val="22"/>
        </w:rPr>
        <w:t xml:space="preserve"> </w:t>
      </w:r>
      <w:r w:rsidRPr="00A05441">
        <w:rPr>
          <w:rFonts w:ascii="Rupee Foradian" w:hAnsi="Rupee Foradian"/>
          <w:sz w:val="22"/>
          <w:szCs w:val="22"/>
        </w:rPr>
        <w:t>to Reg 16(1)(b)</w:t>
      </w:r>
      <w:r w:rsidR="00E07C2F" w:rsidRPr="00A05441">
        <w:rPr>
          <w:rFonts w:ascii="Rupee Foradian" w:hAnsi="Rupee Foradian"/>
          <w:sz w:val="22"/>
          <w:szCs w:val="22"/>
        </w:rPr>
        <w:t xml:space="preserve"> of SEBI guidelines of LoDR.</w:t>
      </w:r>
    </w:p>
    <w:p w14:paraId="35C3F922" w14:textId="77777777" w:rsidR="007F5765" w:rsidRPr="0050169C" w:rsidRDefault="007F5765" w:rsidP="00E40452">
      <w:pPr>
        <w:pStyle w:val="Default"/>
        <w:spacing w:after="120"/>
        <w:ind w:firstLine="360"/>
        <w:jc w:val="both"/>
        <w:rPr>
          <w:rFonts w:ascii="Rupee Foradian" w:hAnsi="Rupee Foradian"/>
          <w:sz w:val="22"/>
          <w:szCs w:val="22"/>
        </w:rPr>
      </w:pPr>
    </w:p>
    <w:p w14:paraId="70FCD659" w14:textId="7AA543A1" w:rsidR="007F5765" w:rsidRPr="0050169C" w:rsidRDefault="007F5765" w:rsidP="002F0424">
      <w:pPr>
        <w:pStyle w:val="Default"/>
        <w:numPr>
          <w:ilvl w:val="0"/>
          <w:numId w:val="1"/>
        </w:numPr>
        <w:spacing w:after="120"/>
        <w:ind w:hanging="720"/>
        <w:jc w:val="both"/>
        <w:rPr>
          <w:rFonts w:ascii="Rupee Foradian" w:hAnsi="Rupee Foradian" w:cs="Mangal"/>
          <w:color w:val="auto"/>
          <w:sz w:val="22"/>
          <w:szCs w:val="22"/>
        </w:rPr>
      </w:pPr>
      <w:r w:rsidRPr="0050169C">
        <w:rPr>
          <w:rFonts w:ascii="Rupee Foradian" w:hAnsi="Rupee Foradian"/>
          <w:b/>
          <w:bCs/>
          <w:sz w:val="22"/>
          <w:szCs w:val="22"/>
        </w:rPr>
        <w:t>Process of appointment</w:t>
      </w:r>
      <w:r w:rsidR="008D6AA7">
        <w:rPr>
          <w:rFonts w:ascii="Rupee Foradian" w:hAnsi="Rupee Foradian"/>
          <w:b/>
          <w:bCs/>
          <w:sz w:val="22"/>
          <w:szCs w:val="22"/>
        </w:rPr>
        <w:t xml:space="preserve"> of independent directors</w:t>
      </w:r>
    </w:p>
    <w:p w14:paraId="2A906649" w14:textId="087DF666" w:rsidR="008D6AA7" w:rsidRPr="002A320D" w:rsidRDefault="008D6AA7" w:rsidP="008D6AA7">
      <w:pPr>
        <w:pStyle w:val="Default"/>
        <w:numPr>
          <w:ilvl w:val="0"/>
          <w:numId w:val="7"/>
        </w:numPr>
        <w:spacing w:after="120"/>
        <w:jc w:val="both"/>
        <w:rPr>
          <w:rFonts w:ascii="Rupee Foradian" w:hAnsi="Rupee Foradian"/>
          <w:i/>
          <w:iCs/>
          <w:color w:val="auto"/>
          <w:sz w:val="22"/>
          <w:szCs w:val="22"/>
        </w:rPr>
      </w:pPr>
      <w:r w:rsidRPr="002A320D">
        <w:rPr>
          <w:rFonts w:ascii="Rupee Foradian" w:hAnsi="Rupee Foradian"/>
          <w:i/>
          <w:iCs/>
          <w:color w:val="auto"/>
          <w:sz w:val="22"/>
          <w:szCs w:val="22"/>
        </w:rPr>
        <w:t xml:space="preserve">two directors who shall be officials of the Central Government </w:t>
      </w:r>
      <w:r>
        <w:rPr>
          <w:rFonts w:ascii="Rupee Foradian" w:hAnsi="Rupee Foradian"/>
          <w:i/>
          <w:iCs/>
          <w:color w:val="auto"/>
          <w:sz w:val="22"/>
          <w:szCs w:val="22"/>
        </w:rPr>
        <w:t xml:space="preserve">are </w:t>
      </w:r>
      <w:r w:rsidRPr="002A320D">
        <w:rPr>
          <w:rFonts w:ascii="Rupee Foradian" w:hAnsi="Rupee Foradian"/>
          <w:i/>
          <w:iCs/>
          <w:color w:val="auto"/>
          <w:sz w:val="22"/>
          <w:szCs w:val="22"/>
        </w:rPr>
        <w:t xml:space="preserve">nominated by the Central Government; </w:t>
      </w:r>
    </w:p>
    <w:p w14:paraId="00B0D152" w14:textId="5188233B" w:rsidR="008D6AA7" w:rsidRPr="002A320D" w:rsidRDefault="008D6AA7" w:rsidP="008D6AA7">
      <w:pPr>
        <w:pStyle w:val="Default"/>
        <w:numPr>
          <w:ilvl w:val="0"/>
          <w:numId w:val="7"/>
        </w:numPr>
        <w:spacing w:after="120"/>
        <w:jc w:val="both"/>
        <w:rPr>
          <w:rFonts w:ascii="Rupee Foradian" w:hAnsi="Rupee Foradian"/>
          <w:i/>
          <w:iCs/>
          <w:color w:val="auto"/>
          <w:sz w:val="22"/>
          <w:szCs w:val="22"/>
        </w:rPr>
      </w:pPr>
      <w:r w:rsidRPr="002A320D">
        <w:rPr>
          <w:rFonts w:ascii="Rupee Foradian" w:hAnsi="Rupee Foradian"/>
          <w:i/>
          <w:iCs/>
          <w:color w:val="auto"/>
          <w:sz w:val="22"/>
          <w:szCs w:val="22"/>
        </w:rPr>
        <w:t xml:space="preserve">three directors </w:t>
      </w:r>
      <w:r>
        <w:rPr>
          <w:rFonts w:ascii="Rupee Foradian" w:hAnsi="Rupee Foradian"/>
          <w:i/>
          <w:iCs/>
          <w:color w:val="auto"/>
          <w:sz w:val="22"/>
          <w:szCs w:val="22"/>
        </w:rPr>
        <w:t xml:space="preserve">are </w:t>
      </w:r>
      <w:r w:rsidRPr="002A320D">
        <w:rPr>
          <w:rFonts w:ascii="Rupee Foradian" w:hAnsi="Rupee Foradian"/>
          <w:i/>
          <w:iCs/>
          <w:color w:val="auto"/>
          <w:sz w:val="22"/>
          <w:szCs w:val="22"/>
        </w:rPr>
        <w:t xml:space="preserve">nominated by </w:t>
      </w:r>
      <w:r>
        <w:rPr>
          <w:rFonts w:ascii="Rupee Foradian" w:hAnsi="Rupee Foradian"/>
          <w:i/>
          <w:iCs/>
          <w:color w:val="auto"/>
          <w:sz w:val="22"/>
          <w:szCs w:val="22"/>
        </w:rPr>
        <w:t>three largest share holders other than Govt of India amongst</w:t>
      </w:r>
      <w:r w:rsidRPr="002A320D">
        <w:rPr>
          <w:rFonts w:ascii="Rupee Foradian" w:hAnsi="Rupee Foradian"/>
          <w:i/>
          <w:iCs/>
          <w:color w:val="auto"/>
          <w:sz w:val="22"/>
          <w:szCs w:val="22"/>
        </w:rPr>
        <w:t xml:space="preserve"> public sector banks, </w:t>
      </w:r>
      <w:r>
        <w:rPr>
          <w:rFonts w:ascii="Rupee Foradian" w:hAnsi="Rupee Foradian"/>
          <w:i/>
          <w:iCs/>
          <w:color w:val="auto"/>
          <w:sz w:val="22"/>
          <w:szCs w:val="22"/>
        </w:rPr>
        <w:t>insurance companies</w:t>
      </w:r>
      <w:r w:rsidRPr="002A320D">
        <w:rPr>
          <w:rFonts w:ascii="Rupee Foradian" w:hAnsi="Rupee Foradian"/>
          <w:i/>
          <w:iCs/>
          <w:color w:val="auto"/>
          <w:sz w:val="22"/>
          <w:szCs w:val="22"/>
        </w:rPr>
        <w:t xml:space="preserve"> and other institutions owned or controlled by the Central Government; </w:t>
      </w:r>
    </w:p>
    <w:p w14:paraId="1A5ADF41" w14:textId="2E6BA13F" w:rsidR="008D6AA7" w:rsidRPr="002A320D" w:rsidRDefault="008D6AA7" w:rsidP="008D6AA7">
      <w:pPr>
        <w:pStyle w:val="Default"/>
        <w:numPr>
          <w:ilvl w:val="0"/>
          <w:numId w:val="7"/>
        </w:numPr>
        <w:spacing w:after="120"/>
        <w:jc w:val="both"/>
        <w:rPr>
          <w:rFonts w:ascii="Rupee Foradian" w:hAnsi="Rupee Foradian"/>
          <w:i/>
          <w:iCs/>
          <w:color w:val="auto"/>
          <w:sz w:val="22"/>
          <w:szCs w:val="22"/>
        </w:rPr>
      </w:pPr>
      <w:r w:rsidRPr="002A320D">
        <w:rPr>
          <w:rFonts w:ascii="Rupee Foradian" w:hAnsi="Rupee Foradian"/>
          <w:i/>
          <w:iCs/>
          <w:color w:val="auto"/>
          <w:sz w:val="22"/>
          <w:szCs w:val="22"/>
        </w:rPr>
        <w:t xml:space="preserve">three directors, including one Director from the officials of the State Financial Corporations, nominated by the Central Government from amongst the persons having special knowledge of, or professional </w:t>
      </w:r>
      <w:r w:rsidRPr="002A320D">
        <w:rPr>
          <w:rFonts w:ascii="Rupee Foradian" w:hAnsi="Rupee Foradian"/>
          <w:i/>
          <w:iCs/>
          <w:color w:val="auto"/>
          <w:sz w:val="22"/>
          <w:szCs w:val="22"/>
        </w:rPr>
        <w:lastRenderedPageBreak/>
        <w:t xml:space="preserve">experience in, science, technology, economics, industry, banking, industrial co-operatives, law, industrial finance, investment, accountancy, marketing or any other matter, the special knowledge of, or professional experience in, which would, in the opinion of the Central Government, be useful to the Small Industries Bank; </w:t>
      </w:r>
    </w:p>
    <w:p w14:paraId="14E5B081" w14:textId="1868FE27" w:rsidR="00EC5F84" w:rsidRPr="00C8577D" w:rsidRDefault="00C8577D" w:rsidP="00C8577D">
      <w:pPr>
        <w:pStyle w:val="Default"/>
        <w:numPr>
          <w:ilvl w:val="0"/>
          <w:numId w:val="7"/>
        </w:numPr>
        <w:spacing w:after="120"/>
        <w:jc w:val="both"/>
        <w:rPr>
          <w:rFonts w:ascii="Rupee Foradian" w:hAnsi="Rupee Foradian"/>
          <w:i/>
          <w:iCs/>
          <w:color w:val="auto"/>
          <w:sz w:val="22"/>
          <w:szCs w:val="22"/>
        </w:rPr>
      </w:pPr>
      <w:r w:rsidRPr="002A320D">
        <w:rPr>
          <w:rFonts w:ascii="Rupee Foradian" w:hAnsi="Rupee Foradian"/>
          <w:i/>
          <w:iCs/>
          <w:color w:val="auto"/>
          <w:sz w:val="22"/>
          <w:szCs w:val="22"/>
        </w:rPr>
        <w:t>such number of directors not exceeding four elected in the prescribed manner, by shareholders, other than</w:t>
      </w:r>
      <w:r>
        <w:rPr>
          <w:rFonts w:ascii="Rupee Foradian" w:hAnsi="Rupee Foradian"/>
          <w:i/>
          <w:iCs/>
          <w:color w:val="auto"/>
          <w:sz w:val="22"/>
          <w:szCs w:val="22"/>
        </w:rPr>
        <w:t xml:space="preserve"> </w:t>
      </w:r>
      <w:r w:rsidRPr="002A320D">
        <w:rPr>
          <w:rFonts w:ascii="Rupee Foradian" w:hAnsi="Rupee Foradian"/>
          <w:i/>
          <w:iCs/>
          <w:color w:val="auto"/>
          <w:sz w:val="22"/>
          <w:szCs w:val="22"/>
        </w:rPr>
        <w:t xml:space="preserve">the public sector banks, </w:t>
      </w:r>
      <w:r>
        <w:rPr>
          <w:rFonts w:ascii="Rupee Foradian" w:hAnsi="Rupee Foradian"/>
          <w:i/>
          <w:iCs/>
          <w:color w:val="auto"/>
          <w:sz w:val="22"/>
          <w:szCs w:val="22"/>
        </w:rPr>
        <w:t>insurance companies</w:t>
      </w:r>
      <w:r w:rsidRPr="002A320D">
        <w:rPr>
          <w:rFonts w:ascii="Rupee Foradian" w:hAnsi="Rupee Foradian"/>
          <w:i/>
          <w:iCs/>
          <w:color w:val="auto"/>
          <w:sz w:val="22"/>
          <w:szCs w:val="22"/>
        </w:rPr>
        <w:t xml:space="preserve"> and other institutions owned or controlled by the Central Government, whose names are entered in the register of shareholders of the Small Industries Bank ninety days before the date of the meeting in which such election takes place on the following basis</w:t>
      </w:r>
      <w:r w:rsidR="00EC5F84" w:rsidRPr="002A320D">
        <w:rPr>
          <w:rFonts w:ascii="Rupee Foradian" w:hAnsi="Rupee Foradian"/>
          <w:i/>
          <w:iCs/>
          <w:color w:val="auto"/>
          <w:sz w:val="22"/>
          <w:szCs w:val="22"/>
        </w:rPr>
        <w:t xml:space="preserve"> </w:t>
      </w:r>
    </w:p>
    <w:p w14:paraId="09C65146" w14:textId="45FCB9D7" w:rsidR="007F5765" w:rsidRPr="00C8577D" w:rsidRDefault="007F5765" w:rsidP="00C8577D">
      <w:pPr>
        <w:pStyle w:val="Default"/>
        <w:spacing w:after="120"/>
        <w:ind w:firstLine="720"/>
        <w:jc w:val="both"/>
        <w:rPr>
          <w:rFonts w:ascii="Rupee Foradian" w:hAnsi="Rupee Foradian"/>
          <w:color w:val="auto"/>
          <w:sz w:val="22"/>
          <w:szCs w:val="22"/>
        </w:rPr>
      </w:pPr>
      <w:r w:rsidRPr="0075171C">
        <w:rPr>
          <w:rFonts w:ascii="Rupee Foradian" w:hAnsi="Rupee Foradian"/>
          <w:color w:val="auto"/>
          <w:sz w:val="22"/>
          <w:szCs w:val="22"/>
        </w:rPr>
        <w:t>Since the entire shareholding of SIDBI is presently held by Central Government, PSBs, insurance companies and other institutions owned or controlled by Central Government, the Board has been co-opting Directors under this Section from time to time</w:t>
      </w:r>
      <w:r w:rsidR="00C8577D">
        <w:rPr>
          <w:rFonts w:ascii="Rupee Foradian" w:hAnsi="Rupee Foradian"/>
          <w:color w:val="auto"/>
          <w:sz w:val="22"/>
          <w:szCs w:val="22"/>
        </w:rPr>
        <w:t>.</w:t>
      </w:r>
      <w:r w:rsidR="00A05441">
        <w:rPr>
          <w:rFonts w:ascii="Rupee Foradian" w:hAnsi="Rupee Foradian"/>
          <w:color w:val="auto"/>
          <w:sz w:val="22"/>
          <w:szCs w:val="22"/>
        </w:rPr>
        <w:t xml:space="preserve"> </w:t>
      </w:r>
      <w:r w:rsidR="00C8577D">
        <w:rPr>
          <w:rFonts w:ascii="Rupee Foradian" w:hAnsi="Rupee Foradian"/>
          <w:color w:val="auto"/>
          <w:sz w:val="22"/>
          <w:szCs w:val="22"/>
        </w:rPr>
        <w:t>Following process is followed for co-option of directors</w:t>
      </w:r>
      <w:r w:rsidRPr="0075171C">
        <w:rPr>
          <w:rFonts w:ascii="Rupee Foradian" w:hAnsi="Rupee Foradian" w:cs="Arial"/>
          <w:sz w:val="22"/>
          <w:szCs w:val="22"/>
        </w:rPr>
        <w:t>.</w:t>
      </w:r>
    </w:p>
    <w:p w14:paraId="676A1408" w14:textId="32BF1516" w:rsidR="007F5765" w:rsidRPr="0075171C" w:rsidRDefault="00222B00" w:rsidP="00E40452">
      <w:pPr>
        <w:pStyle w:val="ListParagraph"/>
        <w:numPr>
          <w:ilvl w:val="0"/>
          <w:numId w:val="3"/>
        </w:numPr>
        <w:spacing w:after="120"/>
        <w:contextualSpacing w:val="0"/>
        <w:rPr>
          <w:rFonts w:ascii="Rupee Foradian" w:hAnsi="Rupee Foradian" w:cs="Arial"/>
          <w:szCs w:val="22"/>
        </w:rPr>
      </w:pPr>
      <w:r w:rsidRPr="0075171C">
        <w:rPr>
          <w:rFonts w:ascii="Rupee Foradian" w:hAnsi="Rupee Foradian" w:cs="Arial"/>
          <w:szCs w:val="22"/>
        </w:rPr>
        <w:t xml:space="preserve">A senior level </w:t>
      </w:r>
      <w:r w:rsidR="0075171C">
        <w:rPr>
          <w:rFonts w:ascii="Rupee Foradian" w:hAnsi="Rupee Foradian" w:cs="Arial"/>
          <w:szCs w:val="22"/>
        </w:rPr>
        <w:t>I</w:t>
      </w:r>
      <w:r w:rsidRPr="0075171C">
        <w:rPr>
          <w:rFonts w:ascii="Rupee Foradian" w:hAnsi="Rupee Foradian" w:cs="Arial"/>
          <w:szCs w:val="22"/>
        </w:rPr>
        <w:t>nternal Committee create</w:t>
      </w:r>
      <w:r w:rsidR="00C8577D">
        <w:rPr>
          <w:rFonts w:ascii="Rupee Foradian" w:hAnsi="Rupee Foradian" w:cs="Arial"/>
          <w:szCs w:val="22"/>
        </w:rPr>
        <w:t>s</w:t>
      </w:r>
      <w:r w:rsidRPr="0075171C">
        <w:rPr>
          <w:rFonts w:ascii="Rupee Foradian" w:hAnsi="Rupee Foradian" w:cs="Arial"/>
          <w:szCs w:val="22"/>
        </w:rPr>
        <w:t xml:space="preserve"> a panel of potential Directors </w:t>
      </w:r>
      <w:r w:rsidR="00C8577D">
        <w:rPr>
          <w:rFonts w:ascii="Rupee Foradian" w:hAnsi="Rupee Foradian" w:cs="Arial"/>
          <w:szCs w:val="22"/>
        </w:rPr>
        <w:t xml:space="preserve">by </w:t>
      </w:r>
      <w:r w:rsidR="007F5765" w:rsidRPr="0075171C">
        <w:rPr>
          <w:rFonts w:ascii="Rupee Foradian" w:hAnsi="Rupee Foradian" w:cs="Arial"/>
          <w:szCs w:val="22"/>
        </w:rPr>
        <w:t>shortlist</w:t>
      </w:r>
      <w:r w:rsidR="00C8577D">
        <w:rPr>
          <w:rFonts w:ascii="Rupee Foradian" w:hAnsi="Rupee Foradian" w:cs="Arial"/>
          <w:szCs w:val="22"/>
        </w:rPr>
        <w:t>ing</w:t>
      </w:r>
      <w:r w:rsidR="007F5765" w:rsidRPr="0075171C">
        <w:rPr>
          <w:rFonts w:ascii="Rupee Foradian" w:hAnsi="Rupee Foradian" w:cs="Arial"/>
          <w:szCs w:val="22"/>
        </w:rPr>
        <w:t xml:space="preserve"> eminent persons of standing in various fields as prescribed in the SIDBI Act, 1989. </w:t>
      </w:r>
    </w:p>
    <w:p w14:paraId="6B8F63DA" w14:textId="01BDDD77" w:rsidR="007F5765" w:rsidRDefault="00C8577D" w:rsidP="00E40452">
      <w:pPr>
        <w:pStyle w:val="ListParagraph"/>
        <w:numPr>
          <w:ilvl w:val="0"/>
          <w:numId w:val="2"/>
        </w:numPr>
        <w:spacing w:after="120"/>
        <w:contextualSpacing w:val="0"/>
        <w:rPr>
          <w:rFonts w:ascii="Rupee Foradian" w:hAnsi="Rupee Foradian" w:cs="Arial"/>
          <w:szCs w:val="22"/>
        </w:rPr>
      </w:pPr>
      <w:r>
        <w:rPr>
          <w:rFonts w:ascii="Rupee Foradian" w:hAnsi="Rupee Foradian" w:cs="Arial"/>
          <w:szCs w:val="22"/>
        </w:rPr>
        <w:t>The Committee</w:t>
      </w:r>
      <w:r w:rsidR="007F5765" w:rsidRPr="0075171C">
        <w:rPr>
          <w:rFonts w:ascii="Rupee Foradian" w:hAnsi="Rupee Foradian" w:cs="Arial"/>
          <w:szCs w:val="22"/>
        </w:rPr>
        <w:t xml:space="preserve"> obtain</w:t>
      </w:r>
      <w:r>
        <w:rPr>
          <w:rFonts w:ascii="Rupee Foradian" w:hAnsi="Rupee Foradian" w:cs="Arial"/>
          <w:szCs w:val="22"/>
        </w:rPr>
        <w:t xml:space="preserve">s </w:t>
      </w:r>
      <w:r w:rsidR="007F5765" w:rsidRPr="0075171C">
        <w:rPr>
          <w:rFonts w:ascii="Rupee Foradian" w:hAnsi="Rupee Foradian" w:cs="Arial"/>
          <w:szCs w:val="22"/>
        </w:rPr>
        <w:t xml:space="preserve">from the above shortlisted candidates </w:t>
      </w:r>
      <w:r>
        <w:rPr>
          <w:rFonts w:ascii="Rupee Foradian" w:hAnsi="Rupee Foradian" w:cs="Arial"/>
          <w:szCs w:val="22"/>
        </w:rPr>
        <w:t xml:space="preserve">information/documents </w:t>
      </w:r>
      <w:r w:rsidR="007F5765" w:rsidRPr="0075171C">
        <w:rPr>
          <w:rFonts w:ascii="Rupee Foradian" w:hAnsi="Rupee Foradian" w:cs="Arial"/>
          <w:szCs w:val="22"/>
        </w:rPr>
        <w:t>in the format prescribed under RBI’s “Fit &amp; Proper” criteria [circular dated May 23, 2011].</w:t>
      </w:r>
    </w:p>
    <w:p w14:paraId="6BE5E004" w14:textId="4B110B3C" w:rsidR="00C8577D" w:rsidRPr="0075171C" w:rsidRDefault="00C8577D" w:rsidP="00E40452">
      <w:pPr>
        <w:pStyle w:val="ListParagraph"/>
        <w:numPr>
          <w:ilvl w:val="0"/>
          <w:numId w:val="2"/>
        </w:numPr>
        <w:spacing w:after="120"/>
        <w:contextualSpacing w:val="0"/>
        <w:rPr>
          <w:rFonts w:ascii="Rupee Foradian" w:hAnsi="Rupee Foradian" w:cs="Arial"/>
          <w:szCs w:val="22"/>
        </w:rPr>
      </w:pPr>
      <w:r w:rsidRPr="00380103">
        <w:rPr>
          <w:rFonts w:ascii="Rupee Foradian" w:hAnsi="Rupee Foradian" w:cs="Arial"/>
          <w:szCs w:val="22"/>
        </w:rPr>
        <w:t>Besides the Fit and Proper criteria, the Committee would evaluate the suitability of the candidate professional / expert based on parameters</w:t>
      </w:r>
      <w:r>
        <w:rPr>
          <w:rFonts w:ascii="Rupee Foradian" w:hAnsi="Rupee Foradian" w:cs="Arial"/>
          <w:szCs w:val="22"/>
        </w:rPr>
        <w:t xml:space="preserve"> </w:t>
      </w:r>
      <w:r w:rsidRPr="00380103">
        <w:rPr>
          <w:rFonts w:ascii="Rupee Foradian" w:hAnsi="Rupee Foradian" w:cs="Arial"/>
          <w:szCs w:val="22"/>
        </w:rPr>
        <w:t>.</w:t>
      </w:r>
    </w:p>
    <w:p w14:paraId="76F68014" w14:textId="59795510" w:rsidR="007F5765" w:rsidRPr="0075171C" w:rsidRDefault="007F5765" w:rsidP="00E40452">
      <w:pPr>
        <w:pStyle w:val="ListParagraph"/>
        <w:numPr>
          <w:ilvl w:val="0"/>
          <w:numId w:val="2"/>
        </w:numPr>
        <w:spacing w:after="120"/>
        <w:contextualSpacing w:val="0"/>
        <w:rPr>
          <w:rFonts w:ascii="Rupee Foradian" w:hAnsi="Rupee Foradian" w:cs="Arial"/>
          <w:b/>
          <w:bCs/>
          <w:szCs w:val="22"/>
          <w:u w:val="single"/>
        </w:rPr>
      </w:pPr>
      <w:r w:rsidRPr="0075171C">
        <w:rPr>
          <w:rFonts w:ascii="Rupee Foradian" w:hAnsi="Rupee Foradian" w:cs="Arial"/>
          <w:szCs w:val="22"/>
        </w:rPr>
        <w:t>After undertaking due diligence to determine the “Fit &amp; Proper” status of the candidates, taking into account criteria stipulated by RBI as also DFS circular dated March 25, 2015, the Committee recommend</w:t>
      </w:r>
      <w:r w:rsidR="00C8577D">
        <w:rPr>
          <w:rFonts w:ascii="Rupee Foradian" w:hAnsi="Rupee Foradian" w:cs="Arial"/>
          <w:szCs w:val="22"/>
        </w:rPr>
        <w:t>s</w:t>
      </w:r>
      <w:r w:rsidRPr="0075171C">
        <w:rPr>
          <w:rFonts w:ascii="Rupee Foradian" w:hAnsi="Rupee Foradian" w:cs="Arial"/>
          <w:szCs w:val="22"/>
        </w:rPr>
        <w:t xml:space="preserve"> the name(s) of potential Director(s) fulfilling the eligibility criteria </w:t>
      </w:r>
      <w:r w:rsidR="00C8577D">
        <w:rPr>
          <w:rFonts w:ascii="Rupee Foradian" w:hAnsi="Rupee Foradian" w:cs="Arial"/>
          <w:szCs w:val="22"/>
        </w:rPr>
        <w:t xml:space="preserve">to </w:t>
      </w:r>
      <w:r w:rsidR="00C8577D" w:rsidRPr="002654F4">
        <w:rPr>
          <w:rFonts w:ascii="Rupee Foradian" w:hAnsi="Rupee Foradian" w:cs="Arial"/>
          <w:szCs w:val="22"/>
        </w:rPr>
        <w:t>Nomination and Renumeration Committee (NRC)</w:t>
      </w:r>
      <w:r w:rsidRPr="0075171C">
        <w:rPr>
          <w:rFonts w:ascii="Rupee Foradian" w:hAnsi="Rupee Foradian" w:cs="Arial"/>
          <w:szCs w:val="22"/>
        </w:rPr>
        <w:t>.</w:t>
      </w:r>
    </w:p>
    <w:p w14:paraId="741F91FE" w14:textId="377F7499" w:rsidR="002654F4" w:rsidRDefault="00A05441" w:rsidP="002654F4">
      <w:pPr>
        <w:pStyle w:val="ListParagraph"/>
        <w:numPr>
          <w:ilvl w:val="0"/>
          <w:numId w:val="2"/>
        </w:numPr>
        <w:spacing w:after="120"/>
        <w:contextualSpacing w:val="0"/>
        <w:rPr>
          <w:rFonts w:ascii="Rupee Foradian" w:hAnsi="Rupee Foradian" w:cs="Arial"/>
          <w:szCs w:val="22"/>
        </w:rPr>
      </w:pPr>
      <w:r>
        <w:rPr>
          <w:rFonts w:ascii="Rupee Foradian" w:hAnsi="Rupee Foradian" w:cs="Arial"/>
          <w:szCs w:val="22"/>
        </w:rPr>
        <w:t xml:space="preserve">From the list of candidates recommended by the senior level internal committee, </w:t>
      </w:r>
      <w:r w:rsidR="00222B00" w:rsidRPr="002654F4">
        <w:rPr>
          <w:rFonts w:ascii="Rupee Foradian" w:hAnsi="Rupee Foradian" w:cs="Arial"/>
          <w:szCs w:val="22"/>
        </w:rPr>
        <w:t xml:space="preserve">Nomination and Renumeration Committee (NRC) </w:t>
      </w:r>
      <w:r>
        <w:rPr>
          <w:rFonts w:ascii="Rupee Foradian" w:hAnsi="Rupee Foradian" w:cs="Arial"/>
          <w:szCs w:val="22"/>
        </w:rPr>
        <w:t>recommends the name to the Board for co-option of directors</w:t>
      </w:r>
      <w:r w:rsidR="00297AA2">
        <w:rPr>
          <w:rFonts w:ascii="Rupee Foradian" w:hAnsi="Rupee Foradian" w:cs="Arial"/>
          <w:szCs w:val="22"/>
        </w:rPr>
        <w:t xml:space="preserve"> </w:t>
      </w:r>
      <w:r w:rsidR="00222B00" w:rsidRPr="002654F4">
        <w:rPr>
          <w:rFonts w:ascii="Rupee Foradian" w:hAnsi="Rupee Foradian" w:cs="Arial"/>
          <w:szCs w:val="22"/>
        </w:rPr>
        <w:t>for consideration and recommendation to the Board.</w:t>
      </w:r>
    </w:p>
    <w:p w14:paraId="0E40BC42" w14:textId="2BE93CE0" w:rsidR="007F5765" w:rsidRPr="00A05441" w:rsidRDefault="00222B00" w:rsidP="00E40452">
      <w:pPr>
        <w:pStyle w:val="ListParagraph"/>
        <w:numPr>
          <w:ilvl w:val="0"/>
          <w:numId w:val="2"/>
        </w:numPr>
        <w:spacing w:after="120"/>
        <w:contextualSpacing w:val="0"/>
        <w:rPr>
          <w:rFonts w:ascii="Rupee Foradian" w:hAnsi="Rupee Foradian" w:cs="Arial"/>
          <w:szCs w:val="22"/>
        </w:rPr>
      </w:pPr>
      <w:r w:rsidRPr="002654F4">
        <w:rPr>
          <w:rFonts w:ascii="Rupee Foradian" w:hAnsi="Rupee Foradian" w:cs="Arial"/>
          <w:szCs w:val="22"/>
        </w:rPr>
        <w:t>Based on the recommendations of NRC, the Board may co-opt one or more Director(s) on SIDBI Board depending on vacancies.</w:t>
      </w:r>
    </w:p>
    <w:p w14:paraId="405FA92C" w14:textId="71855A32" w:rsidR="007F5765" w:rsidRDefault="007F5765" w:rsidP="00E40452">
      <w:pPr>
        <w:pStyle w:val="Default"/>
        <w:spacing w:after="120"/>
        <w:jc w:val="both"/>
        <w:rPr>
          <w:rFonts w:ascii="Rupee Foradian" w:hAnsi="Rupee Foradian" w:cs="Mangal"/>
          <w:color w:val="auto"/>
          <w:sz w:val="22"/>
          <w:szCs w:val="22"/>
        </w:rPr>
      </w:pPr>
    </w:p>
    <w:p w14:paraId="732E4958" w14:textId="1B090C79" w:rsidR="00EC5F84" w:rsidRPr="0072145A" w:rsidRDefault="00222B00" w:rsidP="0072145A">
      <w:pPr>
        <w:pStyle w:val="Default"/>
        <w:numPr>
          <w:ilvl w:val="0"/>
          <w:numId w:val="8"/>
        </w:numPr>
        <w:spacing w:after="120"/>
        <w:ind w:hanging="796"/>
        <w:jc w:val="both"/>
        <w:rPr>
          <w:rFonts w:ascii="Rupee Foradian" w:hAnsi="Rupee Foradian" w:cs="Mangal"/>
          <w:b/>
          <w:bCs/>
          <w:color w:val="auto"/>
          <w:sz w:val="22"/>
          <w:szCs w:val="22"/>
        </w:rPr>
      </w:pPr>
      <w:r w:rsidRPr="0072145A">
        <w:rPr>
          <w:rFonts w:ascii="Rupee Foradian" w:hAnsi="Rupee Foradian" w:cs="Mangal"/>
          <w:b/>
          <w:bCs/>
          <w:color w:val="auto"/>
          <w:sz w:val="22"/>
          <w:szCs w:val="22"/>
        </w:rPr>
        <w:t xml:space="preserve">Term of Office </w:t>
      </w:r>
    </w:p>
    <w:p w14:paraId="2EBDB620" w14:textId="140387EA" w:rsidR="00EC5F84" w:rsidRPr="00EC5F84" w:rsidRDefault="00EC5F84" w:rsidP="002654F4">
      <w:pPr>
        <w:pStyle w:val="Default"/>
        <w:spacing w:after="120"/>
        <w:ind w:left="1440"/>
        <w:jc w:val="both"/>
        <w:rPr>
          <w:rFonts w:ascii="Rupee Foradian" w:hAnsi="Rupee Foradian"/>
          <w:i/>
          <w:iCs/>
          <w:color w:val="2D2D2D"/>
          <w:sz w:val="22"/>
          <w:szCs w:val="22"/>
        </w:rPr>
      </w:pPr>
      <w:r w:rsidRPr="00EC5F84">
        <w:rPr>
          <w:rFonts w:ascii="Rupee Foradian" w:hAnsi="Rupee Foradian"/>
          <w:i/>
          <w:iCs/>
          <w:color w:val="2D2D2D"/>
          <w:sz w:val="22"/>
          <w:szCs w:val="22"/>
        </w:rPr>
        <w:t xml:space="preserve"> </w:t>
      </w:r>
    </w:p>
    <w:p w14:paraId="2B1968BF" w14:textId="31BE93F6" w:rsidR="00811E9F" w:rsidRDefault="00811E9F" w:rsidP="00811E9F">
      <w:pPr>
        <w:pStyle w:val="ListParagraph"/>
        <w:numPr>
          <w:ilvl w:val="0"/>
          <w:numId w:val="2"/>
        </w:numPr>
        <w:spacing w:after="120"/>
        <w:contextualSpacing w:val="0"/>
        <w:rPr>
          <w:rFonts w:ascii="Rupee Foradian" w:hAnsi="Rupee Foradian" w:cs="Arial"/>
          <w:szCs w:val="22"/>
        </w:rPr>
      </w:pPr>
      <w:r>
        <w:rPr>
          <w:rFonts w:ascii="Rupee Foradian" w:hAnsi="Rupee Foradian" w:cs="Arial"/>
          <w:szCs w:val="22"/>
        </w:rPr>
        <w:t xml:space="preserve">Govt officials nominated as </w:t>
      </w:r>
      <w:r w:rsidRPr="00811E9F">
        <w:rPr>
          <w:rFonts w:ascii="Rupee Foradian" w:hAnsi="Rupee Foradian" w:cs="Arial"/>
          <w:szCs w:val="22"/>
        </w:rPr>
        <w:t xml:space="preserve">directors by Govt of India </w:t>
      </w:r>
      <w:r>
        <w:rPr>
          <w:rFonts w:ascii="Rupee Foradian" w:hAnsi="Rupee Foradian" w:cs="Arial"/>
          <w:szCs w:val="22"/>
        </w:rPr>
        <w:t xml:space="preserve">under </w:t>
      </w:r>
      <w:r w:rsidRPr="00811E9F">
        <w:rPr>
          <w:rFonts w:ascii="Rupee Foradian" w:hAnsi="Rupee Foradian"/>
          <w:i/>
          <w:iCs/>
          <w:color w:val="2D2D2D"/>
          <w:szCs w:val="22"/>
        </w:rPr>
        <w:t>Section 6(1) (</w:t>
      </w:r>
      <w:r>
        <w:rPr>
          <w:rFonts w:ascii="Rupee Foradian" w:hAnsi="Rupee Foradian"/>
          <w:i/>
          <w:iCs/>
          <w:color w:val="2D2D2D"/>
          <w:szCs w:val="22"/>
        </w:rPr>
        <w:t>c</w:t>
      </w:r>
      <w:r w:rsidRPr="00811E9F">
        <w:rPr>
          <w:rFonts w:ascii="Rupee Foradian" w:hAnsi="Rupee Foradian"/>
          <w:i/>
          <w:iCs/>
          <w:color w:val="2D2D2D"/>
          <w:szCs w:val="22"/>
        </w:rPr>
        <w:t>)</w:t>
      </w:r>
      <w:r>
        <w:rPr>
          <w:rFonts w:ascii="Rupee Foradian" w:hAnsi="Rupee Foradian"/>
          <w:i/>
          <w:iCs/>
          <w:color w:val="2D2D2D"/>
          <w:szCs w:val="22"/>
        </w:rPr>
        <w:t xml:space="preserve"> of SIDBI Act </w:t>
      </w:r>
      <w:r w:rsidR="00EC5F84" w:rsidRPr="00811E9F">
        <w:rPr>
          <w:rFonts w:ascii="Rupee Foradian" w:hAnsi="Rupee Foradian" w:cs="Arial"/>
          <w:szCs w:val="22"/>
        </w:rPr>
        <w:t xml:space="preserve">shall hold office during the pleasure of </w:t>
      </w:r>
      <w:r>
        <w:rPr>
          <w:rFonts w:ascii="Rupee Foradian" w:hAnsi="Rupee Foradian" w:cs="Arial"/>
          <w:szCs w:val="22"/>
        </w:rPr>
        <w:t>Govt of India (</w:t>
      </w:r>
      <w:r w:rsidR="00EC5F84" w:rsidRPr="00811E9F">
        <w:rPr>
          <w:rFonts w:ascii="Rupee Foradian" w:hAnsi="Rupee Foradian" w:cs="Arial"/>
          <w:szCs w:val="22"/>
        </w:rPr>
        <w:t>the authority nominating</w:t>
      </w:r>
      <w:r>
        <w:rPr>
          <w:rFonts w:ascii="Rupee Foradian" w:hAnsi="Rupee Foradian" w:cs="Arial"/>
          <w:szCs w:val="22"/>
        </w:rPr>
        <w:t xml:space="preserve"> them)</w:t>
      </w:r>
      <w:r w:rsidR="00EC5F84" w:rsidRPr="00811E9F">
        <w:rPr>
          <w:rFonts w:ascii="Rupee Foradian" w:hAnsi="Rupee Foradian" w:cs="Arial"/>
          <w:szCs w:val="22"/>
        </w:rPr>
        <w:t>.</w:t>
      </w:r>
    </w:p>
    <w:p w14:paraId="5564EE24" w14:textId="72A95F2A" w:rsidR="00EC5F84" w:rsidRPr="00297AA2" w:rsidRDefault="00EC5F84" w:rsidP="00CB3408">
      <w:pPr>
        <w:pStyle w:val="ListParagraph"/>
        <w:numPr>
          <w:ilvl w:val="0"/>
          <w:numId w:val="2"/>
        </w:numPr>
        <w:spacing w:after="120"/>
        <w:ind w:left="1440"/>
        <w:contextualSpacing w:val="0"/>
        <w:rPr>
          <w:rFonts w:ascii="Rupee Foradian" w:hAnsi="Rupee Foradian" w:cs="Arial"/>
          <w:szCs w:val="22"/>
        </w:rPr>
      </w:pPr>
      <w:r w:rsidRPr="00297AA2">
        <w:rPr>
          <w:rFonts w:ascii="Rupee Foradian" w:hAnsi="Rupee Foradian" w:cs="Arial"/>
          <w:szCs w:val="22"/>
        </w:rPr>
        <w:t xml:space="preserve">Director nominated </w:t>
      </w:r>
      <w:r w:rsidR="00811E9F" w:rsidRPr="00297AA2">
        <w:rPr>
          <w:rFonts w:ascii="Rupee Foradian" w:hAnsi="Rupee Foradian" w:cs="Arial"/>
          <w:szCs w:val="22"/>
        </w:rPr>
        <w:t xml:space="preserve">by Govt of India under Section 6(1) </w:t>
      </w:r>
      <w:r w:rsidRPr="00297AA2">
        <w:rPr>
          <w:rFonts w:ascii="Rupee Foradian" w:hAnsi="Rupee Foradian" w:cs="Arial"/>
          <w:szCs w:val="22"/>
        </w:rPr>
        <w:t xml:space="preserve">(d) and </w:t>
      </w:r>
      <w:r w:rsidR="00811E9F" w:rsidRPr="00297AA2">
        <w:rPr>
          <w:rFonts w:ascii="Rupee Foradian" w:hAnsi="Rupee Foradian" w:cs="Arial"/>
          <w:szCs w:val="22"/>
        </w:rPr>
        <w:t xml:space="preserve">6(1) </w:t>
      </w:r>
      <w:r w:rsidRPr="00297AA2">
        <w:rPr>
          <w:rFonts w:ascii="Rupee Foradian" w:hAnsi="Rupee Foradian" w:cs="Arial"/>
          <w:szCs w:val="22"/>
        </w:rPr>
        <w:t xml:space="preserve">(e) of </w:t>
      </w:r>
      <w:r w:rsidR="00811E9F" w:rsidRPr="00297AA2">
        <w:rPr>
          <w:rFonts w:ascii="Rupee Foradian" w:hAnsi="Rupee Foradian" w:cs="Arial"/>
          <w:szCs w:val="22"/>
        </w:rPr>
        <w:t xml:space="preserve">SIDBI Act </w:t>
      </w:r>
      <w:r w:rsidRPr="00297AA2">
        <w:rPr>
          <w:rFonts w:ascii="Rupee Foradian" w:hAnsi="Rupee Foradian" w:cs="Arial"/>
          <w:szCs w:val="22"/>
        </w:rPr>
        <w:t>shall hold office for such term not exceeding three years as the Central Government, or the authority nominating him, as the case may be, may specify in this behalf and thereafter until his successor assumes office, and shall be eligible for re-nomination:</w:t>
      </w:r>
      <w:r w:rsidR="00811E9F" w:rsidRPr="00297AA2">
        <w:rPr>
          <w:rFonts w:ascii="Rupee Foradian" w:hAnsi="Rupee Foradian" w:cs="Arial"/>
          <w:szCs w:val="22"/>
        </w:rPr>
        <w:t xml:space="preserve"> </w:t>
      </w:r>
      <w:r w:rsidRPr="00297AA2">
        <w:rPr>
          <w:rFonts w:ascii="Rupee Foradian" w:hAnsi="Rupee Foradian" w:cs="Arial"/>
          <w:szCs w:val="22"/>
        </w:rPr>
        <w:t xml:space="preserve">Provided that no such Director shall hold office continuously for a period exceeding six years; and </w:t>
      </w:r>
    </w:p>
    <w:p w14:paraId="47867237" w14:textId="01E9A1C9" w:rsidR="00EC5F84" w:rsidRPr="00297AA2" w:rsidRDefault="00EC5F84" w:rsidP="002654F4">
      <w:pPr>
        <w:pStyle w:val="Default"/>
        <w:spacing w:after="120"/>
        <w:ind w:left="1440"/>
        <w:jc w:val="both"/>
        <w:rPr>
          <w:rFonts w:ascii="Rupee Foradian" w:eastAsia="Calibri" w:hAnsi="Rupee Foradian" w:cs="Arial"/>
          <w:color w:val="auto"/>
          <w:sz w:val="22"/>
          <w:szCs w:val="22"/>
          <w:lang w:val="en-US"/>
        </w:rPr>
      </w:pPr>
      <w:r w:rsidRPr="00297AA2">
        <w:rPr>
          <w:rFonts w:ascii="Rupee Foradian" w:eastAsia="Calibri" w:hAnsi="Rupee Foradian" w:cs="Arial"/>
          <w:color w:val="auto"/>
          <w:sz w:val="22"/>
          <w:szCs w:val="22"/>
          <w:lang w:val="en-US"/>
        </w:rPr>
        <w:lastRenderedPageBreak/>
        <w:t xml:space="preserve">(b) every Director elected under </w:t>
      </w:r>
      <w:r w:rsidR="00297AA2" w:rsidRPr="00297AA2">
        <w:rPr>
          <w:rFonts w:ascii="Rupee Foradian" w:eastAsia="Calibri" w:hAnsi="Rupee Foradian" w:cs="Arial"/>
          <w:color w:val="auto"/>
          <w:sz w:val="22"/>
          <w:szCs w:val="22"/>
          <w:lang w:val="en-US"/>
        </w:rPr>
        <w:t xml:space="preserve">section 6(1) (f) of SIDBI Act </w:t>
      </w:r>
      <w:r w:rsidRPr="00297AA2">
        <w:rPr>
          <w:rFonts w:ascii="Rupee Foradian" w:eastAsia="Calibri" w:hAnsi="Rupee Foradian" w:cs="Arial"/>
          <w:color w:val="auto"/>
          <w:sz w:val="22"/>
          <w:szCs w:val="22"/>
          <w:lang w:val="en-US"/>
        </w:rPr>
        <w:t xml:space="preserve">shall hold office for three years and thereafter until his successor assumes office and shall be eligible for re-election: Provided that no such director shall hold office continuously for a period exceeding six years. </w:t>
      </w:r>
    </w:p>
    <w:p w14:paraId="6A129DCC" w14:textId="1305DF8E" w:rsidR="00EC5F84" w:rsidRPr="00297AA2" w:rsidRDefault="00EC5F84" w:rsidP="002654F4">
      <w:pPr>
        <w:pStyle w:val="Default"/>
        <w:spacing w:after="120"/>
        <w:ind w:left="1440"/>
        <w:jc w:val="both"/>
        <w:rPr>
          <w:rFonts w:ascii="Rupee Foradian" w:eastAsia="Calibri" w:hAnsi="Rupee Foradian" w:cs="Arial"/>
          <w:color w:val="auto"/>
          <w:sz w:val="22"/>
          <w:szCs w:val="22"/>
          <w:lang w:val="en-US"/>
        </w:rPr>
      </w:pPr>
      <w:r w:rsidRPr="00297AA2">
        <w:rPr>
          <w:rFonts w:ascii="Rupee Foradian" w:eastAsia="Calibri" w:hAnsi="Rupee Foradian" w:cs="Arial"/>
          <w:color w:val="auto"/>
          <w:sz w:val="22"/>
          <w:szCs w:val="22"/>
          <w:lang w:val="en-US"/>
        </w:rPr>
        <w:t>(8) The shareholders, other than the Development Bank, the public sector banks, the General Insurance Corporation, the Life Insurance Corporation and other institutions owned or controlled by the Central Government may, after giving the director a reasonable opportunity of being heard in the manner as may be prescribed, by resolution passed by majority of the votes of such shareholders holding in the aggregate not less than one-half of the equity share capital held by such shareholders, remove any director elected under clause (f) of sub-section (1) and elect another director in his place to fill the vacancy so caused.</w:t>
      </w:r>
    </w:p>
    <w:p w14:paraId="635E100B" w14:textId="77777777" w:rsidR="00811E9F" w:rsidRPr="00EC5F84" w:rsidRDefault="00811E9F" w:rsidP="00297AA2">
      <w:pPr>
        <w:pStyle w:val="Default"/>
        <w:spacing w:after="120"/>
        <w:jc w:val="both"/>
        <w:rPr>
          <w:rFonts w:ascii="Rupee Foradian" w:hAnsi="Rupee Foradian" w:cs="Mangal"/>
          <w:i/>
          <w:iCs/>
          <w:color w:val="auto"/>
          <w:sz w:val="22"/>
          <w:szCs w:val="22"/>
        </w:rPr>
      </w:pPr>
    </w:p>
    <w:p w14:paraId="442F79AE" w14:textId="05E28334" w:rsidR="00EC5F84" w:rsidRPr="002654F4" w:rsidRDefault="00EC5F84" w:rsidP="0072145A">
      <w:pPr>
        <w:pStyle w:val="ListParagraph"/>
        <w:numPr>
          <w:ilvl w:val="0"/>
          <w:numId w:val="8"/>
        </w:numPr>
        <w:spacing w:after="120"/>
        <w:ind w:hanging="720"/>
        <w:jc w:val="left"/>
        <w:rPr>
          <w:rFonts w:ascii="Rupee Foradian" w:hAnsi="Rupee Foradian" w:cs="Arial"/>
          <w:b/>
          <w:bCs/>
          <w:szCs w:val="22"/>
        </w:rPr>
      </w:pPr>
      <w:r w:rsidRPr="002654F4">
        <w:rPr>
          <w:rFonts w:ascii="Rupee Foradian" w:hAnsi="Rupee Foradian" w:cs="Arial"/>
          <w:b/>
          <w:bCs/>
          <w:szCs w:val="22"/>
        </w:rPr>
        <w:t xml:space="preserve">Fees </w:t>
      </w:r>
    </w:p>
    <w:p w14:paraId="54424EDC" w14:textId="77777777" w:rsidR="00DD76D4" w:rsidRDefault="00EC5F84" w:rsidP="00DD76D4">
      <w:pPr>
        <w:pStyle w:val="DefaultText"/>
        <w:spacing w:after="120"/>
        <w:ind w:firstLine="720"/>
        <w:jc w:val="both"/>
        <w:rPr>
          <w:rFonts w:ascii="Rupee Foradian" w:hAnsi="Rupee Foradian" w:cs="Arial"/>
          <w:sz w:val="22"/>
          <w:szCs w:val="22"/>
        </w:rPr>
      </w:pPr>
      <w:r>
        <w:rPr>
          <w:rFonts w:ascii="Rupee Foradian" w:hAnsi="Rupee Foradian" w:cs="Arial"/>
          <w:sz w:val="22"/>
          <w:szCs w:val="22"/>
        </w:rPr>
        <w:t xml:space="preserve">In terms of Section 12A of </w:t>
      </w:r>
      <w:r w:rsidR="00DD76D4">
        <w:rPr>
          <w:rFonts w:ascii="Rupee Foradian" w:hAnsi="Rupee Foradian" w:cs="Arial"/>
          <w:sz w:val="22"/>
          <w:szCs w:val="22"/>
        </w:rPr>
        <w:t>SIDBI</w:t>
      </w:r>
      <w:r>
        <w:rPr>
          <w:rFonts w:ascii="Rupee Foradian" w:hAnsi="Rupee Foradian" w:cs="Arial"/>
          <w:sz w:val="22"/>
          <w:szCs w:val="22"/>
        </w:rPr>
        <w:t xml:space="preserve"> Act, the Directors and the Members of a Committee shall be paid such fees and allowances as may be prescribed for attending the meetings of the Board or of any Committee constituted in pursuance of the Act and for attending to any other work of the Bank. However, no fees shall be payable to the Chairman &amp; Managing Director or to the Whole-time Director or any other Director, who is an official of the Government. </w:t>
      </w:r>
    </w:p>
    <w:p w14:paraId="3640AD40" w14:textId="7076F4A0" w:rsidR="00EC5F84" w:rsidRPr="00DD76D4" w:rsidRDefault="00EC5F84" w:rsidP="00DD76D4">
      <w:pPr>
        <w:pStyle w:val="DefaultText"/>
        <w:spacing w:after="120"/>
        <w:ind w:firstLine="720"/>
        <w:jc w:val="both"/>
        <w:rPr>
          <w:rFonts w:ascii="Rupee Foradian" w:hAnsi="Rupee Foradian" w:cs="Arial"/>
          <w:sz w:val="22"/>
          <w:szCs w:val="22"/>
        </w:rPr>
      </w:pPr>
      <w:r>
        <w:rPr>
          <w:rFonts w:ascii="Rupee Foradian" w:hAnsi="Rupee Foradian" w:cs="Arial"/>
          <w:sz w:val="22"/>
          <w:szCs w:val="22"/>
        </w:rPr>
        <w:t xml:space="preserve">Further, every Director / member of Executive Committee or any other Committee </w:t>
      </w:r>
      <w:r w:rsidRPr="00DD76D4">
        <w:rPr>
          <w:rFonts w:ascii="Rupee Foradian" w:hAnsi="Rupee Foradian" w:cs="Arial"/>
          <w:sz w:val="22"/>
          <w:szCs w:val="22"/>
        </w:rPr>
        <w:t xml:space="preserve">constituted under Section 12(3) of SIDBI Act shall be entitled to receive such amount </w:t>
      </w:r>
      <w:r w:rsidRPr="00DD76D4">
        <w:rPr>
          <w:rFonts w:ascii="Rupee Foradian" w:hAnsi="Rupee Foradian" w:cs="Arial"/>
          <w:i/>
          <w:iCs/>
          <w:sz w:val="22"/>
          <w:szCs w:val="22"/>
        </w:rPr>
        <w:t>as may be specified by the Board</w:t>
      </w:r>
      <w:r w:rsidRPr="00DD76D4">
        <w:rPr>
          <w:rFonts w:ascii="Rupee Foradian" w:hAnsi="Rupee Foradian" w:cs="Arial"/>
          <w:sz w:val="22"/>
          <w:szCs w:val="22"/>
        </w:rPr>
        <w:t xml:space="preserve"> for every meeting of the Board / Committees, which he attends” in terms of Regulation 8(1) of the </w:t>
      </w:r>
      <w:r w:rsidR="00DD76D4">
        <w:rPr>
          <w:rFonts w:ascii="Rupee Foradian" w:hAnsi="Rupee Foradian" w:cs="Arial"/>
          <w:sz w:val="22"/>
          <w:szCs w:val="22"/>
        </w:rPr>
        <w:t>SIDBI</w:t>
      </w:r>
      <w:r w:rsidRPr="00DD76D4">
        <w:rPr>
          <w:rFonts w:ascii="Rupee Foradian" w:hAnsi="Rupee Foradian" w:cs="Arial"/>
          <w:sz w:val="22"/>
          <w:szCs w:val="22"/>
        </w:rPr>
        <w:t xml:space="preserve"> General Regulations 2000.  </w:t>
      </w:r>
    </w:p>
    <w:p w14:paraId="47B0E631" w14:textId="3BD1F0FC" w:rsidR="000F04C7" w:rsidRDefault="000F04C7" w:rsidP="00E40452">
      <w:pPr>
        <w:pStyle w:val="DefaultText"/>
        <w:spacing w:after="120"/>
        <w:ind w:firstLine="720"/>
        <w:jc w:val="both"/>
        <w:rPr>
          <w:rFonts w:ascii="Rupee Foradian" w:hAnsi="Rupee Foradian" w:cs="Arial"/>
          <w:sz w:val="22"/>
          <w:szCs w:val="22"/>
        </w:rPr>
      </w:pPr>
      <w:r>
        <w:rPr>
          <w:rFonts w:ascii="Rupee Foradian" w:hAnsi="Rupee Foradian" w:cs="Arial"/>
          <w:sz w:val="22"/>
          <w:szCs w:val="22"/>
        </w:rPr>
        <w:t>Accordingly, the last revision in sitting fees payable to the Directors / Members for attending the Board / Committee meetings was approved by the Board of Directors at its 201</w:t>
      </w:r>
      <w:r w:rsidRPr="000F04C7">
        <w:rPr>
          <w:rFonts w:ascii="Rupee Foradian" w:hAnsi="Rupee Foradian" w:cs="Arial"/>
          <w:sz w:val="22"/>
          <w:szCs w:val="22"/>
          <w:vertAlign w:val="superscript"/>
        </w:rPr>
        <w:t>st</w:t>
      </w:r>
      <w:r>
        <w:rPr>
          <w:rFonts w:ascii="Rupee Foradian" w:hAnsi="Rupee Foradian" w:cs="Arial"/>
          <w:sz w:val="22"/>
          <w:szCs w:val="22"/>
        </w:rPr>
        <w:t xml:space="preserve"> meeting held on May 10, 2019, based on the circular F.No.18/12/2010-IF-I dated February 28, 2019 from the Ministry of Finance (MoF), Government of India (GoI).  The present fee structure for Board and Committee sitting fees payable to the Directors of SIDBI for attending / chairing the meetings of the Board / its Committees is as under, subject to an overall ceiling of `15 lakh per annum: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498"/>
        <w:gridCol w:w="3769"/>
      </w:tblGrid>
      <w:tr w:rsidR="000F04C7" w:rsidRPr="00E35DD3" w14:paraId="236A3145" w14:textId="77777777" w:rsidTr="00F443EB">
        <w:trPr>
          <w:jc w:val="center"/>
        </w:trPr>
        <w:tc>
          <w:tcPr>
            <w:tcW w:w="745" w:type="dxa"/>
            <w:shd w:val="clear" w:color="auto" w:fill="auto"/>
          </w:tcPr>
          <w:p w14:paraId="687BB692" w14:textId="77777777" w:rsidR="000F04C7" w:rsidRPr="00E35DD3" w:rsidRDefault="000F04C7" w:rsidP="00E40452">
            <w:pPr>
              <w:pStyle w:val="DefaultText"/>
              <w:spacing w:after="120"/>
              <w:jc w:val="center"/>
              <w:rPr>
                <w:rFonts w:ascii="Rupee Foradian" w:hAnsi="Rupee Foradian" w:cs="Arial"/>
                <w:b/>
                <w:bCs/>
                <w:sz w:val="18"/>
                <w:szCs w:val="18"/>
              </w:rPr>
            </w:pPr>
            <w:r w:rsidRPr="00E35DD3">
              <w:rPr>
                <w:rFonts w:ascii="Rupee Foradian" w:hAnsi="Rupee Foradian" w:cs="Arial"/>
                <w:b/>
                <w:bCs/>
                <w:sz w:val="18"/>
                <w:szCs w:val="18"/>
              </w:rPr>
              <w:t>Sr.No.</w:t>
            </w:r>
          </w:p>
        </w:tc>
        <w:tc>
          <w:tcPr>
            <w:tcW w:w="3498" w:type="dxa"/>
            <w:shd w:val="clear" w:color="auto" w:fill="auto"/>
          </w:tcPr>
          <w:p w14:paraId="6D17F7E5" w14:textId="77777777" w:rsidR="000F04C7" w:rsidRPr="00E35DD3" w:rsidRDefault="000F04C7" w:rsidP="00E40452">
            <w:pPr>
              <w:pStyle w:val="DefaultText"/>
              <w:spacing w:after="120"/>
              <w:jc w:val="center"/>
              <w:rPr>
                <w:rFonts w:ascii="Rupee Foradian" w:hAnsi="Rupee Foradian" w:cs="Arial"/>
                <w:b/>
                <w:bCs/>
                <w:sz w:val="18"/>
                <w:szCs w:val="18"/>
              </w:rPr>
            </w:pPr>
            <w:r w:rsidRPr="00E35DD3">
              <w:rPr>
                <w:rFonts w:ascii="Rupee Foradian" w:hAnsi="Rupee Foradian" w:cs="Arial"/>
                <w:b/>
                <w:bCs/>
                <w:sz w:val="18"/>
                <w:szCs w:val="18"/>
              </w:rPr>
              <w:t>Meeting</w:t>
            </w:r>
          </w:p>
        </w:tc>
        <w:tc>
          <w:tcPr>
            <w:tcW w:w="3769" w:type="dxa"/>
            <w:shd w:val="clear" w:color="auto" w:fill="auto"/>
          </w:tcPr>
          <w:p w14:paraId="4B8E0BDE" w14:textId="77777777" w:rsidR="000F04C7" w:rsidRPr="00E35DD3" w:rsidRDefault="000F04C7" w:rsidP="00E40452">
            <w:pPr>
              <w:pStyle w:val="DefaultText"/>
              <w:spacing w:after="120"/>
              <w:jc w:val="center"/>
              <w:rPr>
                <w:rFonts w:ascii="Rupee Foradian" w:hAnsi="Rupee Foradian" w:cs="Arial"/>
                <w:b/>
                <w:bCs/>
                <w:sz w:val="18"/>
                <w:szCs w:val="18"/>
              </w:rPr>
            </w:pPr>
            <w:r w:rsidRPr="00E35DD3">
              <w:rPr>
                <w:rFonts w:ascii="Rupee Foradian" w:hAnsi="Rupee Foradian" w:cs="Arial"/>
                <w:b/>
                <w:bCs/>
                <w:sz w:val="18"/>
                <w:szCs w:val="18"/>
              </w:rPr>
              <w:t>Amount per meeting</w:t>
            </w:r>
          </w:p>
        </w:tc>
      </w:tr>
      <w:tr w:rsidR="000F04C7" w:rsidRPr="00E35DD3" w14:paraId="37D1C62A" w14:textId="77777777" w:rsidTr="00F443EB">
        <w:trPr>
          <w:jc w:val="center"/>
        </w:trPr>
        <w:tc>
          <w:tcPr>
            <w:tcW w:w="745" w:type="dxa"/>
            <w:shd w:val="clear" w:color="auto" w:fill="auto"/>
          </w:tcPr>
          <w:p w14:paraId="3BF0F3F1" w14:textId="77777777" w:rsidR="000F04C7" w:rsidRPr="003F7814" w:rsidRDefault="000F04C7" w:rsidP="00E40452">
            <w:pPr>
              <w:pStyle w:val="DefaultText"/>
              <w:spacing w:after="120"/>
              <w:jc w:val="both"/>
              <w:rPr>
                <w:rFonts w:ascii="Rupee Foradian" w:hAnsi="Rupee Foradian" w:cs="Arial"/>
                <w:sz w:val="20"/>
                <w:szCs w:val="20"/>
              </w:rPr>
            </w:pPr>
            <w:r w:rsidRPr="003F7814">
              <w:rPr>
                <w:rFonts w:ascii="Rupee Foradian" w:hAnsi="Rupee Foradian" w:cs="Arial"/>
                <w:sz w:val="20"/>
                <w:szCs w:val="20"/>
              </w:rPr>
              <w:t>(a)</w:t>
            </w:r>
          </w:p>
        </w:tc>
        <w:tc>
          <w:tcPr>
            <w:tcW w:w="3498" w:type="dxa"/>
            <w:shd w:val="clear" w:color="auto" w:fill="auto"/>
          </w:tcPr>
          <w:p w14:paraId="25CB3028" w14:textId="77777777" w:rsidR="000F04C7" w:rsidRPr="003F7814" w:rsidRDefault="000F04C7" w:rsidP="00E40452">
            <w:pPr>
              <w:pStyle w:val="DefaultText"/>
              <w:spacing w:after="120"/>
              <w:rPr>
                <w:rFonts w:ascii="Rupee Foradian" w:hAnsi="Rupee Foradian" w:cs="Arial"/>
                <w:sz w:val="20"/>
                <w:szCs w:val="20"/>
              </w:rPr>
            </w:pPr>
            <w:r>
              <w:rPr>
                <w:rFonts w:ascii="Rupee Foradian" w:hAnsi="Rupee Foradian" w:cs="Arial"/>
                <w:sz w:val="20"/>
                <w:szCs w:val="20"/>
              </w:rPr>
              <w:t xml:space="preserve">For attending </w:t>
            </w:r>
            <w:r w:rsidRPr="003F7814">
              <w:rPr>
                <w:rFonts w:ascii="Rupee Foradian" w:hAnsi="Rupee Foradian" w:cs="Arial"/>
                <w:sz w:val="20"/>
                <w:szCs w:val="20"/>
              </w:rPr>
              <w:t>Board meeting</w:t>
            </w:r>
          </w:p>
        </w:tc>
        <w:tc>
          <w:tcPr>
            <w:tcW w:w="3769" w:type="dxa"/>
            <w:shd w:val="clear" w:color="auto" w:fill="auto"/>
          </w:tcPr>
          <w:p w14:paraId="7F032C91" w14:textId="77777777" w:rsidR="000F04C7" w:rsidRPr="003F7814" w:rsidRDefault="000F04C7" w:rsidP="00E40452">
            <w:pPr>
              <w:pStyle w:val="DefaultText"/>
              <w:spacing w:after="120"/>
              <w:jc w:val="both"/>
              <w:rPr>
                <w:rFonts w:ascii="Rupee Foradian" w:hAnsi="Rupee Foradian" w:cs="Arial"/>
                <w:sz w:val="20"/>
                <w:szCs w:val="20"/>
              </w:rPr>
            </w:pPr>
            <w:r w:rsidRPr="003F7814">
              <w:rPr>
                <w:rFonts w:ascii="Rupee Foradian" w:hAnsi="Rupee Foradian" w:cs="Arial"/>
                <w:sz w:val="20"/>
                <w:szCs w:val="20"/>
              </w:rPr>
              <w:t xml:space="preserve">`40,000/- </w:t>
            </w:r>
          </w:p>
        </w:tc>
      </w:tr>
      <w:tr w:rsidR="000F04C7" w:rsidRPr="00E35DD3" w14:paraId="433712DE" w14:textId="77777777" w:rsidTr="00F443EB">
        <w:trPr>
          <w:jc w:val="center"/>
        </w:trPr>
        <w:tc>
          <w:tcPr>
            <w:tcW w:w="745" w:type="dxa"/>
            <w:shd w:val="clear" w:color="auto" w:fill="auto"/>
          </w:tcPr>
          <w:p w14:paraId="05AC0D1B" w14:textId="77777777" w:rsidR="000F04C7" w:rsidRPr="003F7814" w:rsidRDefault="000F04C7" w:rsidP="00E40452">
            <w:pPr>
              <w:pStyle w:val="DefaultText"/>
              <w:spacing w:after="120"/>
              <w:jc w:val="both"/>
              <w:rPr>
                <w:rFonts w:ascii="Rupee Foradian" w:hAnsi="Rupee Foradian" w:cs="Arial"/>
                <w:sz w:val="20"/>
                <w:szCs w:val="20"/>
              </w:rPr>
            </w:pPr>
            <w:r w:rsidRPr="003F7814">
              <w:rPr>
                <w:rFonts w:ascii="Rupee Foradian" w:hAnsi="Rupee Foradian" w:cs="Arial"/>
                <w:sz w:val="20"/>
                <w:szCs w:val="20"/>
              </w:rPr>
              <w:t>(b)</w:t>
            </w:r>
          </w:p>
        </w:tc>
        <w:tc>
          <w:tcPr>
            <w:tcW w:w="3498" w:type="dxa"/>
            <w:shd w:val="clear" w:color="auto" w:fill="auto"/>
          </w:tcPr>
          <w:p w14:paraId="347F821A" w14:textId="77777777" w:rsidR="000F04C7" w:rsidRPr="003F7814" w:rsidRDefault="000F04C7" w:rsidP="00E40452">
            <w:pPr>
              <w:pStyle w:val="DefaultText"/>
              <w:spacing w:after="120"/>
              <w:rPr>
                <w:rFonts w:ascii="Rupee Foradian" w:hAnsi="Rupee Foradian" w:cs="Arial"/>
                <w:sz w:val="20"/>
                <w:szCs w:val="20"/>
              </w:rPr>
            </w:pPr>
            <w:r w:rsidRPr="003F7814">
              <w:rPr>
                <w:rFonts w:ascii="Rupee Foradian" w:hAnsi="Rupee Foradian" w:cs="Arial"/>
                <w:sz w:val="20"/>
                <w:szCs w:val="20"/>
              </w:rPr>
              <w:t>For attending meeting</w:t>
            </w:r>
            <w:r>
              <w:rPr>
                <w:rFonts w:ascii="Rupee Foradian" w:hAnsi="Rupee Foradian" w:cs="Arial"/>
                <w:sz w:val="20"/>
                <w:szCs w:val="20"/>
              </w:rPr>
              <w:t xml:space="preserve"> of Board Committee</w:t>
            </w:r>
          </w:p>
        </w:tc>
        <w:tc>
          <w:tcPr>
            <w:tcW w:w="3769" w:type="dxa"/>
            <w:shd w:val="clear" w:color="auto" w:fill="auto"/>
          </w:tcPr>
          <w:p w14:paraId="1AAEE941" w14:textId="77777777" w:rsidR="000F04C7" w:rsidRPr="003F7814" w:rsidRDefault="000F04C7" w:rsidP="00E40452">
            <w:pPr>
              <w:pStyle w:val="DefaultText"/>
              <w:spacing w:after="120"/>
              <w:jc w:val="both"/>
              <w:rPr>
                <w:rFonts w:ascii="Rupee Foradian" w:hAnsi="Rupee Foradian" w:cs="Arial"/>
                <w:sz w:val="20"/>
                <w:szCs w:val="20"/>
              </w:rPr>
            </w:pPr>
            <w:r w:rsidRPr="003F7814">
              <w:rPr>
                <w:rFonts w:ascii="Rupee Foradian" w:hAnsi="Rupee Foradian" w:cs="Arial"/>
                <w:sz w:val="20"/>
                <w:szCs w:val="20"/>
              </w:rPr>
              <w:t>`20,000/-</w:t>
            </w:r>
          </w:p>
        </w:tc>
      </w:tr>
      <w:tr w:rsidR="000F04C7" w:rsidRPr="00E35DD3" w14:paraId="038C6B9D" w14:textId="77777777" w:rsidTr="00F443EB">
        <w:trPr>
          <w:jc w:val="center"/>
        </w:trPr>
        <w:tc>
          <w:tcPr>
            <w:tcW w:w="745" w:type="dxa"/>
            <w:shd w:val="clear" w:color="auto" w:fill="auto"/>
          </w:tcPr>
          <w:p w14:paraId="32DBA797" w14:textId="77777777" w:rsidR="000F04C7" w:rsidRPr="003F7814" w:rsidRDefault="000F04C7" w:rsidP="00E40452">
            <w:pPr>
              <w:pStyle w:val="DefaultText"/>
              <w:spacing w:after="120"/>
              <w:jc w:val="both"/>
              <w:rPr>
                <w:rFonts w:ascii="Rupee Foradian" w:hAnsi="Rupee Foradian" w:cs="Arial"/>
                <w:sz w:val="20"/>
                <w:szCs w:val="20"/>
              </w:rPr>
            </w:pPr>
            <w:r w:rsidRPr="003F7814">
              <w:rPr>
                <w:rFonts w:ascii="Rupee Foradian" w:hAnsi="Rupee Foradian" w:cs="Arial"/>
                <w:sz w:val="20"/>
                <w:szCs w:val="20"/>
              </w:rPr>
              <w:t>(c)</w:t>
            </w:r>
          </w:p>
        </w:tc>
        <w:tc>
          <w:tcPr>
            <w:tcW w:w="3498" w:type="dxa"/>
            <w:shd w:val="clear" w:color="auto" w:fill="auto"/>
          </w:tcPr>
          <w:p w14:paraId="2FB916A3" w14:textId="77777777" w:rsidR="000F04C7" w:rsidRPr="003F7814" w:rsidRDefault="000F04C7" w:rsidP="00E40452">
            <w:pPr>
              <w:pStyle w:val="DefaultText"/>
              <w:spacing w:after="120"/>
              <w:rPr>
                <w:rFonts w:ascii="Rupee Foradian" w:hAnsi="Rupee Foradian" w:cs="Arial"/>
                <w:sz w:val="20"/>
                <w:szCs w:val="20"/>
              </w:rPr>
            </w:pPr>
            <w:r w:rsidRPr="003F7814">
              <w:rPr>
                <w:rFonts w:ascii="Rupee Foradian" w:hAnsi="Rupee Foradian" w:cs="Arial"/>
                <w:sz w:val="20"/>
                <w:szCs w:val="20"/>
              </w:rPr>
              <w:t>For chairing Board meeting</w:t>
            </w:r>
          </w:p>
        </w:tc>
        <w:tc>
          <w:tcPr>
            <w:tcW w:w="3769" w:type="dxa"/>
            <w:shd w:val="clear" w:color="auto" w:fill="auto"/>
          </w:tcPr>
          <w:p w14:paraId="6AA62954" w14:textId="77777777" w:rsidR="000F04C7" w:rsidRPr="003F7814" w:rsidRDefault="000F04C7" w:rsidP="00E40452">
            <w:pPr>
              <w:pStyle w:val="DefaultText"/>
              <w:spacing w:after="120"/>
              <w:jc w:val="both"/>
              <w:rPr>
                <w:rFonts w:ascii="Rupee Foradian" w:hAnsi="Rupee Foradian" w:cs="Arial"/>
                <w:sz w:val="20"/>
                <w:szCs w:val="20"/>
              </w:rPr>
            </w:pPr>
            <w:r w:rsidRPr="003F7814">
              <w:rPr>
                <w:rFonts w:ascii="Rupee Foradian" w:hAnsi="Rupee Foradian" w:cs="Arial"/>
                <w:sz w:val="20"/>
                <w:szCs w:val="20"/>
              </w:rPr>
              <w:t>`10,000/- [in addition to (a) above]</w:t>
            </w:r>
          </w:p>
        </w:tc>
      </w:tr>
      <w:tr w:rsidR="000F04C7" w:rsidRPr="00E35DD3" w14:paraId="0DB77796" w14:textId="77777777" w:rsidTr="00F443EB">
        <w:trPr>
          <w:jc w:val="center"/>
        </w:trPr>
        <w:tc>
          <w:tcPr>
            <w:tcW w:w="745" w:type="dxa"/>
            <w:shd w:val="clear" w:color="auto" w:fill="auto"/>
          </w:tcPr>
          <w:p w14:paraId="3D090F52" w14:textId="77777777" w:rsidR="000F04C7" w:rsidRPr="003F7814" w:rsidRDefault="000F04C7" w:rsidP="00E40452">
            <w:pPr>
              <w:pStyle w:val="DefaultText"/>
              <w:spacing w:after="120"/>
              <w:jc w:val="both"/>
              <w:rPr>
                <w:rFonts w:ascii="Rupee Foradian" w:hAnsi="Rupee Foradian" w:cs="Arial"/>
                <w:sz w:val="20"/>
                <w:szCs w:val="20"/>
              </w:rPr>
            </w:pPr>
            <w:r w:rsidRPr="003F7814">
              <w:rPr>
                <w:rFonts w:ascii="Rupee Foradian" w:hAnsi="Rupee Foradian" w:cs="Arial"/>
                <w:sz w:val="20"/>
                <w:szCs w:val="20"/>
              </w:rPr>
              <w:t>(d)</w:t>
            </w:r>
          </w:p>
        </w:tc>
        <w:tc>
          <w:tcPr>
            <w:tcW w:w="3498" w:type="dxa"/>
            <w:shd w:val="clear" w:color="auto" w:fill="auto"/>
          </w:tcPr>
          <w:p w14:paraId="1F9D99DA" w14:textId="77777777" w:rsidR="000F04C7" w:rsidRPr="003F7814" w:rsidRDefault="000F04C7" w:rsidP="00E40452">
            <w:pPr>
              <w:pStyle w:val="DefaultText"/>
              <w:spacing w:after="120"/>
              <w:rPr>
                <w:rFonts w:ascii="Rupee Foradian" w:hAnsi="Rupee Foradian" w:cs="Arial"/>
                <w:sz w:val="20"/>
                <w:szCs w:val="20"/>
              </w:rPr>
            </w:pPr>
            <w:r w:rsidRPr="003F7814">
              <w:rPr>
                <w:rFonts w:ascii="Rupee Foradian" w:hAnsi="Rupee Foradian" w:cs="Arial"/>
                <w:sz w:val="20"/>
                <w:szCs w:val="20"/>
              </w:rPr>
              <w:t>For chairing meeting of Board Committee</w:t>
            </w:r>
          </w:p>
        </w:tc>
        <w:tc>
          <w:tcPr>
            <w:tcW w:w="3769" w:type="dxa"/>
            <w:shd w:val="clear" w:color="auto" w:fill="auto"/>
          </w:tcPr>
          <w:p w14:paraId="7C240A99" w14:textId="77777777" w:rsidR="000F04C7" w:rsidRPr="003F7814" w:rsidRDefault="000F04C7" w:rsidP="00E40452">
            <w:pPr>
              <w:pStyle w:val="DefaultText"/>
              <w:spacing w:after="120"/>
              <w:jc w:val="both"/>
              <w:rPr>
                <w:rFonts w:ascii="Rupee Foradian" w:hAnsi="Rupee Foradian" w:cs="Arial"/>
                <w:sz w:val="20"/>
                <w:szCs w:val="20"/>
              </w:rPr>
            </w:pPr>
            <w:r w:rsidRPr="003F7814">
              <w:rPr>
                <w:rFonts w:ascii="Rupee Foradian" w:hAnsi="Rupee Foradian" w:cs="Arial"/>
                <w:sz w:val="20"/>
                <w:szCs w:val="20"/>
              </w:rPr>
              <w:t>`5,000/- [in addition to (b) above]</w:t>
            </w:r>
          </w:p>
        </w:tc>
      </w:tr>
    </w:tbl>
    <w:p w14:paraId="0AAD5943" w14:textId="77777777" w:rsidR="005501E5" w:rsidRDefault="005501E5" w:rsidP="005501E5">
      <w:pPr>
        <w:pStyle w:val="DefaultText"/>
        <w:spacing w:after="120"/>
        <w:ind w:hanging="720"/>
        <w:jc w:val="both"/>
        <w:rPr>
          <w:rFonts w:ascii="Rupee Foradian" w:hAnsi="Rupee Foradian" w:cs="Arial"/>
          <w:sz w:val="22"/>
          <w:szCs w:val="22"/>
        </w:rPr>
      </w:pPr>
    </w:p>
    <w:p w14:paraId="1D54A737" w14:textId="0B0FEC59" w:rsidR="000F04C7" w:rsidRPr="005501E5" w:rsidRDefault="005501E5" w:rsidP="0072145A">
      <w:pPr>
        <w:pStyle w:val="DefaultText"/>
        <w:numPr>
          <w:ilvl w:val="0"/>
          <w:numId w:val="8"/>
        </w:numPr>
        <w:spacing w:after="120"/>
        <w:ind w:left="284" w:hanging="284"/>
        <w:jc w:val="both"/>
        <w:rPr>
          <w:rFonts w:ascii="Rupee Foradian" w:hAnsi="Rupee Foradian" w:cs="Arial"/>
          <w:b/>
          <w:bCs/>
          <w:sz w:val="22"/>
          <w:szCs w:val="22"/>
        </w:rPr>
      </w:pPr>
      <w:r>
        <w:rPr>
          <w:rFonts w:ascii="Rupee Foradian" w:hAnsi="Rupee Foradian" w:cs="Arial"/>
          <w:sz w:val="22"/>
          <w:szCs w:val="22"/>
        </w:rPr>
        <w:t xml:space="preserve">      </w:t>
      </w:r>
      <w:r w:rsidR="000F04C7" w:rsidRPr="005501E5">
        <w:rPr>
          <w:rFonts w:ascii="Rupee Foradian" w:hAnsi="Rupee Foradian" w:cs="Arial"/>
          <w:b/>
          <w:bCs/>
          <w:sz w:val="22"/>
          <w:szCs w:val="22"/>
        </w:rPr>
        <w:t>Code of conduct of the Bank</w:t>
      </w:r>
    </w:p>
    <w:p w14:paraId="09C8374B" w14:textId="11A4739D" w:rsidR="005501E5" w:rsidRDefault="000F04C7" w:rsidP="00E05FD9">
      <w:pPr>
        <w:spacing w:after="120" w:line="240" w:lineRule="auto"/>
        <w:ind w:firstLine="720"/>
        <w:jc w:val="both"/>
        <w:rPr>
          <w:rFonts w:ascii="Rupee Foradian" w:hAnsi="Rupee Foradian"/>
          <w:szCs w:val="22"/>
        </w:rPr>
      </w:pPr>
      <w:r w:rsidRPr="000F04C7">
        <w:rPr>
          <w:rFonts w:ascii="Rupee Foradian" w:hAnsi="Rupee Foradian"/>
          <w:szCs w:val="22"/>
        </w:rPr>
        <w:t xml:space="preserve">SIDBI is governed by SIDBI Act, 1989 </w:t>
      </w:r>
      <w:r w:rsidR="00AA35F7">
        <w:rPr>
          <w:rFonts w:ascii="Rupee Foradian" w:hAnsi="Rupee Foradian"/>
          <w:szCs w:val="22"/>
        </w:rPr>
        <w:t>and</w:t>
      </w:r>
      <w:r w:rsidRPr="000F04C7">
        <w:rPr>
          <w:rFonts w:ascii="Rupee Foradian" w:hAnsi="Rupee Foradian"/>
          <w:szCs w:val="22"/>
        </w:rPr>
        <w:t xml:space="preserve"> SIDBI General Regulations</w:t>
      </w:r>
      <w:r w:rsidR="00AA35F7">
        <w:rPr>
          <w:rFonts w:ascii="Rupee Foradian" w:hAnsi="Rupee Foradian"/>
          <w:szCs w:val="22"/>
        </w:rPr>
        <w:t>,</w:t>
      </w:r>
      <w:r w:rsidRPr="000F04C7">
        <w:rPr>
          <w:rFonts w:ascii="Rupee Foradian" w:hAnsi="Rupee Foradian"/>
          <w:szCs w:val="22"/>
        </w:rPr>
        <w:t xml:space="preserve"> 2000. All members of Board of Directors and senior management are governed by SIDBI </w:t>
      </w:r>
      <w:r w:rsidRPr="000F04C7">
        <w:rPr>
          <w:rFonts w:ascii="Rupee Foradian" w:hAnsi="Rupee Foradian"/>
          <w:szCs w:val="22"/>
        </w:rPr>
        <w:lastRenderedPageBreak/>
        <w:t xml:space="preserve">Act and SIDBI General Regulations which stipulates guidelines regarding conduct of Board/Directors and senior management. </w:t>
      </w:r>
    </w:p>
    <w:p w14:paraId="1E0FA679" w14:textId="7AF04F58" w:rsidR="00EC5F84" w:rsidRPr="004A6AB5" w:rsidRDefault="000F04C7" w:rsidP="004A6AB5">
      <w:pPr>
        <w:spacing w:after="120" w:line="240" w:lineRule="auto"/>
        <w:ind w:left="709" w:firstLine="720"/>
        <w:jc w:val="both"/>
        <w:rPr>
          <w:rFonts w:ascii="Rupee Foradian" w:hAnsi="Rupee Foradian" w:cs="Arial"/>
          <w:i/>
          <w:iCs/>
          <w:szCs w:val="22"/>
        </w:rPr>
      </w:pPr>
      <w:r w:rsidRPr="004A6AB5">
        <w:rPr>
          <w:rFonts w:ascii="Rupee Foradian" w:hAnsi="Rupee Foradian"/>
          <w:i/>
          <w:iCs/>
          <w:color w:val="2D2D2D"/>
          <w:szCs w:val="22"/>
        </w:rPr>
        <w:t xml:space="preserve"> </w:t>
      </w:r>
      <w:r w:rsidRPr="004A6AB5">
        <w:rPr>
          <w:rFonts w:ascii="Rupee Foradian" w:hAnsi="Rupee Foradian" w:cs="Arial"/>
          <w:i/>
          <w:iCs/>
          <w:szCs w:val="22"/>
        </w:rPr>
        <w:t xml:space="preserve"> </w:t>
      </w:r>
    </w:p>
    <w:p w14:paraId="0B72A33D" w14:textId="50FD8D63" w:rsidR="00EC5F84" w:rsidRPr="004A6AB5" w:rsidRDefault="00370293" w:rsidP="004A6AB5">
      <w:pPr>
        <w:spacing w:after="120" w:line="240" w:lineRule="auto"/>
        <w:jc w:val="both"/>
        <w:rPr>
          <w:rFonts w:ascii="Rupee Foradian" w:hAnsi="Rupee Foradian" w:cs="Arial"/>
          <w:b/>
          <w:bCs/>
          <w:szCs w:val="22"/>
        </w:rPr>
      </w:pPr>
      <w:r>
        <w:rPr>
          <w:rFonts w:ascii="Rupee Foradian" w:hAnsi="Rupee Foradian" w:cs="Arial"/>
          <w:b/>
          <w:bCs/>
          <w:szCs w:val="22"/>
        </w:rPr>
        <w:t>6</w:t>
      </w:r>
      <w:r w:rsidR="000F04C7" w:rsidRPr="004A6AB5">
        <w:rPr>
          <w:rFonts w:ascii="Rupee Foradian" w:hAnsi="Rupee Foradian" w:cs="Arial"/>
          <w:b/>
          <w:bCs/>
          <w:szCs w:val="22"/>
        </w:rPr>
        <w:t xml:space="preserve">. </w:t>
      </w:r>
      <w:r w:rsidR="004A6AB5" w:rsidRPr="004A6AB5">
        <w:rPr>
          <w:rFonts w:ascii="Rupee Foradian" w:hAnsi="Rupee Foradian" w:cs="Arial"/>
          <w:b/>
          <w:bCs/>
          <w:szCs w:val="22"/>
        </w:rPr>
        <w:tab/>
      </w:r>
      <w:r w:rsidR="000F04C7" w:rsidRPr="004A6AB5">
        <w:rPr>
          <w:rFonts w:ascii="Rupee Foradian" w:hAnsi="Rupee Foradian" w:cs="Arial"/>
          <w:b/>
          <w:bCs/>
          <w:szCs w:val="22"/>
        </w:rPr>
        <w:t xml:space="preserve">Familiarization of Programs </w:t>
      </w:r>
    </w:p>
    <w:p w14:paraId="1F464A00" w14:textId="3077ED89" w:rsidR="000F04C7" w:rsidRDefault="000F04C7" w:rsidP="00297AA2">
      <w:pPr>
        <w:spacing w:after="120" w:line="240" w:lineRule="auto"/>
        <w:ind w:firstLine="720"/>
        <w:jc w:val="both"/>
        <w:rPr>
          <w:rFonts w:ascii="Rupee Foradian" w:hAnsi="Rupee Foradian" w:cs="Arial"/>
          <w:szCs w:val="22"/>
        </w:rPr>
      </w:pPr>
      <w:r w:rsidRPr="004A6AB5">
        <w:rPr>
          <w:rFonts w:ascii="Rupee Foradian" w:hAnsi="Rupee Foradian" w:cs="Arial"/>
          <w:szCs w:val="22"/>
        </w:rPr>
        <w:t>In order to familiarize Independent Directors with the operation of the Bank including functional areas, nature of industry, business model, internal and external risk associated with it, etc. presentations</w:t>
      </w:r>
      <w:r w:rsidR="00064687">
        <w:rPr>
          <w:rFonts w:ascii="Rupee Foradian" w:hAnsi="Rupee Foradian" w:cs="Arial"/>
          <w:szCs w:val="22"/>
        </w:rPr>
        <w:t xml:space="preserve">/discussions </w:t>
      </w:r>
      <w:r w:rsidRPr="004A6AB5">
        <w:rPr>
          <w:rFonts w:ascii="Rupee Foradian" w:hAnsi="Rupee Foradian" w:cs="Arial"/>
          <w:szCs w:val="22"/>
        </w:rPr>
        <w:t xml:space="preserve">are arranged by the Bank for Independent Directors on an ongoing basis. The Independent Directors are also being deputed to Seminars/Meetings convened by Professional bodies like IDRBT/CAFRAL (sponsored by RBI)/Government of India, from time to time. </w:t>
      </w:r>
      <w:r w:rsidR="00F126C2" w:rsidRPr="004A6AB5">
        <w:rPr>
          <w:rFonts w:ascii="Rupee Foradian" w:hAnsi="Rupee Foradian" w:cs="Arial"/>
          <w:szCs w:val="22"/>
        </w:rPr>
        <w:t>Further</w:t>
      </w:r>
      <w:r w:rsidRPr="004A6AB5">
        <w:rPr>
          <w:rFonts w:ascii="Rupee Foradian" w:hAnsi="Rupee Foradian" w:cs="Arial"/>
          <w:szCs w:val="22"/>
        </w:rPr>
        <w:t>, various presentations on important topics like corporate governance, risk management and other functional areas like Credit are also arranged involving outside experts from time to time.</w:t>
      </w:r>
    </w:p>
    <w:p w14:paraId="03E05BBE" w14:textId="512C39A0" w:rsidR="008D5647" w:rsidRDefault="008D5647" w:rsidP="00297AA2">
      <w:pPr>
        <w:spacing w:after="120" w:line="240" w:lineRule="auto"/>
        <w:ind w:firstLine="720"/>
        <w:jc w:val="both"/>
        <w:rPr>
          <w:rFonts w:ascii="Rupee Foradian" w:hAnsi="Rupee Foradian" w:cs="Arial"/>
          <w:szCs w:val="22"/>
        </w:rPr>
      </w:pPr>
    </w:p>
    <w:p w14:paraId="28AB9268" w14:textId="42174A29" w:rsidR="008D5647" w:rsidRPr="00297AA2" w:rsidRDefault="008D5647" w:rsidP="008D5647">
      <w:pPr>
        <w:spacing w:after="120" w:line="240" w:lineRule="auto"/>
        <w:ind w:firstLine="720"/>
        <w:jc w:val="center"/>
        <w:rPr>
          <w:rFonts w:ascii="Rupee Foradian" w:hAnsi="Rupee Foradian" w:cs="Arial"/>
          <w:szCs w:val="22"/>
        </w:rPr>
      </w:pPr>
      <w:r>
        <w:rPr>
          <w:rFonts w:ascii="Rupee Foradian" w:hAnsi="Rupee Foradian" w:cs="Arial"/>
          <w:szCs w:val="22"/>
        </w:rPr>
        <w:t>********</w:t>
      </w:r>
    </w:p>
    <w:sectPr w:rsidR="008D5647" w:rsidRPr="00297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041"/>
    <w:multiLevelType w:val="hybridMultilevel"/>
    <w:tmpl w:val="80CCAD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740361"/>
    <w:multiLevelType w:val="hybridMultilevel"/>
    <w:tmpl w:val="A15A8D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AA349F2"/>
    <w:multiLevelType w:val="hybridMultilevel"/>
    <w:tmpl w:val="09EC09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BB70FFB"/>
    <w:multiLevelType w:val="hybridMultilevel"/>
    <w:tmpl w:val="A2AAECC2"/>
    <w:lvl w:ilvl="0" w:tplc="7D6C2D1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EFC0D50"/>
    <w:multiLevelType w:val="hybridMultilevel"/>
    <w:tmpl w:val="353CD066"/>
    <w:lvl w:ilvl="0" w:tplc="FEACD06A">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52C22E32">
      <w:numFmt w:val="bullet"/>
      <w:lvlText w:val="•"/>
      <w:lvlJc w:val="left"/>
      <w:pPr>
        <w:ind w:left="2700" w:hanging="720"/>
      </w:pPr>
      <w:rPr>
        <w:rFonts w:ascii="Rupee Foradian" w:eastAsia="Calibri" w:hAnsi="Rupee Foradian" w:cs="Manga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8D46F3"/>
    <w:multiLevelType w:val="hybridMultilevel"/>
    <w:tmpl w:val="3ABEE87C"/>
    <w:lvl w:ilvl="0" w:tplc="7564DE02">
      <w:start w:val="12"/>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84C562E"/>
    <w:multiLevelType w:val="hybridMultilevel"/>
    <w:tmpl w:val="9A46DCCC"/>
    <w:lvl w:ilvl="0" w:tplc="D9C053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DE7600C"/>
    <w:multiLevelType w:val="hybridMultilevel"/>
    <w:tmpl w:val="1374A1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956799">
    <w:abstractNumId w:val="4"/>
  </w:num>
  <w:num w:numId="2" w16cid:durableId="1155100497">
    <w:abstractNumId w:val="7"/>
  </w:num>
  <w:num w:numId="3" w16cid:durableId="1606887615">
    <w:abstractNumId w:val="0"/>
  </w:num>
  <w:num w:numId="4" w16cid:durableId="777528474">
    <w:abstractNumId w:val="2"/>
  </w:num>
  <w:num w:numId="5" w16cid:durableId="2033679899">
    <w:abstractNumId w:val="1"/>
  </w:num>
  <w:num w:numId="6" w16cid:durableId="339426963">
    <w:abstractNumId w:val="5"/>
  </w:num>
  <w:num w:numId="7" w16cid:durableId="1008021479">
    <w:abstractNumId w:val="6"/>
  </w:num>
  <w:num w:numId="8" w16cid:durableId="1270354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3E"/>
    <w:rsid w:val="00064687"/>
    <w:rsid w:val="000F04C7"/>
    <w:rsid w:val="0012498F"/>
    <w:rsid w:val="0016525E"/>
    <w:rsid w:val="00186374"/>
    <w:rsid w:val="001A7FC2"/>
    <w:rsid w:val="001B4EEC"/>
    <w:rsid w:val="00222B00"/>
    <w:rsid w:val="002654F4"/>
    <w:rsid w:val="00297AA2"/>
    <w:rsid w:val="002A320D"/>
    <w:rsid w:val="002F0424"/>
    <w:rsid w:val="00370293"/>
    <w:rsid w:val="00443E6F"/>
    <w:rsid w:val="004A6AB5"/>
    <w:rsid w:val="004C1D26"/>
    <w:rsid w:val="0050169C"/>
    <w:rsid w:val="005501E5"/>
    <w:rsid w:val="00550892"/>
    <w:rsid w:val="0072145A"/>
    <w:rsid w:val="0075171C"/>
    <w:rsid w:val="007A083E"/>
    <w:rsid w:val="007F5765"/>
    <w:rsid w:val="00811E9F"/>
    <w:rsid w:val="00867A21"/>
    <w:rsid w:val="008D5647"/>
    <w:rsid w:val="008D6AA7"/>
    <w:rsid w:val="00956739"/>
    <w:rsid w:val="009F2719"/>
    <w:rsid w:val="00A05441"/>
    <w:rsid w:val="00AA1F13"/>
    <w:rsid w:val="00AA35F7"/>
    <w:rsid w:val="00AC0B11"/>
    <w:rsid w:val="00B812B9"/>
    <w:rsid w:val="00C8577D"/>
    <w:rsid w:val="00DD76D4"/>
    <w:rsid w:val="00E00E86"/>
    <w:rsid w:val="00E05FD9"/>
    <w:rsid w:val="00E07C2F"/>
    <w:rsid w:val="00E308B5"/>
    <w:rsid w:val="00E40452"/>
    <w:rsid w:val="00E54925"/>
    <w:rsid w:val="00E862A6"/>
    <w:rsid w:val="00EC5F84"/>
    <w:rsid w:val="00F126C2"/>
    <w:rsid w:val="00FE51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1880"/>
  <w15:chartTrackingRefBased/>
  <w15:docId w15:val="{3F434C28-2E40-49E8-82CC-2335C8D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A083E"/>
    <w:pPr>
      <w:widowControl w:val="0"/>
      <w:autoSpaceDE w:val="0"/>
      <w:autoSpaceDN w:val="0"/>
      <w:spacing w:after="0" w:line="240" w:lineRule="auto"/>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7A083E"/>
    <w:rPr>
      <w:rFonts w:ascii="Times New Roman" w:eastAsia="Times New Roman" w:hAnsi="Times New Roman" w:cs="Times New Roman"/>
      <w:sz w:val="20"/>
      <w:lang w:val="en-US" w:bidi="ar-SA"/>
    </w:rPr>
  </w:style>
  <w:style w:type="paragraph" w:customStyle="1" w:styleId="Default">
    <w:name w:val="Default"/>
    <w:rsid w:val="001863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Text">
    <w:name w:val="Default Text"/>
    <w:basedOn w:val="Normal"/>
    <w:link w:val="DefaultTextChar"/>
    <w:qFormat/>
    <w:rsid w:val="00186374"/>
    <w:pPr>
      <w:autoSpaceDE w:val="0"/>
      <w:autoSpaceDN w:val="0"/>
      <w:adjustRightInd w:val="0"/>
      <w:spacing w:after="0" w:line="240" w:lineRule="auto"/>
    </w:pPr>
    <w:rPr>
      <w:rFonts w:ascii="Times New Roman" w:eastAsia="Rupee Foradian" w:hAnsi="Times New Roman"/>
      <w:sz w:val="24"/>
      <w:szCs w:val="24"/>
      <w:lang w:val="en-US"/>
    </w:rPr>
  </w:style>
  <w:style w:type="character" w:customStyle="1" w:styleId="DefaultTextChar">
    <w:name w:val="Default Text Char"/>
    <w:basedOn w:val="DefaultParagraphFont"/>
    <w:link w:val="DefaultText"/>
    <w:qFormat/>
    <w:rsid w:val="00186374"/>
    <w:rPr>
      <w:rFonts w:ascii="Times New Roman" w:eastAsia="Rupee Foradian" w:hAnsi="Times New Roman" w:cs="Mangal"/>
      <w:sz w:val="24"/>
      <w:szCs w:val="24"/>
      <w:lang w:val="en-US"/>
    </w:rPr>
  </w:style>
  <w:style w:type="paragraph" w:styleId="ListParagraph">
    <w:name w:val="List Paragraph"/>
    <w:basedOn w:val="Normal"/>
    <w:uiPriority w:val="34"/>
    <w:qFormat/>
    <w:rsid w:val="007F5765"/>
    <w:pPr>
      <w:spacing w:after="0" w:line="240" w:lineRule="auto"/>
      <w:ind w:left="720"/>
      <w:contextualSpacing/>
      <w:jc w:val="both"/>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Malaya Ranjan Das</dc:creator>
  <cp:keywords/>
  <dc:description/>
  <cp:lastModifiedBy>Malaya Ranjan Das</cp:lastModifiedBy>
  <cp:revision>6</cp:revision>
  <dcterms:created xsi:type="dcterms:W3CDTF">2022-10-14T14:30:00Z</dcterms:created>
  <dcterms:modified xsi:type="dcterms:W3CDTF">2022-10-14T15:43:00Z</dcterms:modified>
</cp:coreProperties>
</file>